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C86C9">
      <w:pPr>
        <w:spacing w:line="720" w:lineRule="auto"/>
        <w:jc w:val="center"/>
        <w:rPr>
          <w:rFonts w:hint="eastAsia" w:ascii="宋体" w:hAnsi="宋体" w:eastAsia="宋体" w:cs="宋体"/>
          <w:b/>
          <w:sz w:val="72"/>
          <w:szCs w:val="72"/>
        </w:rPr>
      </w:pPr>
    </w:p>
    <w:p w14:paraId="553FF934">
      <w:pPr>
        <w:spacing w:line="360" w:lineRule="auto"/>
        <w:jc w:val="center"/>
        <w:rPr>
          <w:rFonts w:hint="eastAsia" w:ascii="宋体" w:hAnsi="宋体" w:eastAsia="宋体" w:cs="宋体"/>
          <w:b/>
          <w:sz w:val="72"/>
          <w:szCs w:val="72"/>
          <w:lang w:val="en-US" w:eastAsia="zh-CN"/>
        </w:rPr>
      </w:pPr>
      <w:r>
        <w:rPr>
          <w:rFonts w:hint="eastAsia" w:ascii="宋体" w:hAnsi="宋体" w:eastAsia="宋体" w:cs="宋体"/>
          <w:b/>
          <w:sz w:val="72"/>
          <w:szCs w:val="72"/>
        </w:rPr>
        <w:t>网上竞价文件</w:t>
      </w:r>
      <w:r>
        <w:rPr>
          <w:rFonts w:hint="eastAsia" w:ascii="宋体" w:hAnsi="宋体" w:eastAsia="宋体" w:cs="宋体"/>
          <w:b/>
          <w:sz w:val="72"/>
          <w:szCs w:val="72"/>
          <w:lang w:val="en-US" w:eastAsia="zh-CN"/>
        </w:rPr>
        <w:t xml:space="preserve"> </w:t>
      </w:r>
    </w:p>
    <w:p w14:paraId="67478AC6">
      <w:pPr>
        <w:pStyle w:val="10"/>
        <w:spacing w:line="0" w:lineRule="atLeast"/>
        <w:rPr>
          <w:rFonts w:hint="eastAsia" w:ascii="宋体" w:hAnsi="宋体" w:eastAsia="宋体" w:cs="宋体"/>
          <w:b/>
          <w:sz w:val="32"/>
        </w:rPr>
      </w:pPr>
    </w:p>
    <w:p w14:paraId="1A010F80">
      <w:pPr>
        <w:pStyle w:val="10"/>
        <w:spacing w:line="0" w:lineRule="atLeast"/>
        <w:jc w:val="center"/>
        <w:rPr>
          <w:rFonts w:hint="eastAsia" w:ascii="宋体" w:hAnsi="宋体" w:eastAsia="宋体" w:cs="宋体"/>
          <w:b/>
          <w:sz w:val="36"/>
        </w:rPr>
      </w:pPr>
    </w:p>
    <w:p w14:paraId="37FD212A">
      <w:pPr>
        <w:pStyle w:val="10"/>
        <w:spacing w:line="0" w:lineRule="atLeast"/>
        <w:jc w:val="center"/>
        <w:rPr>
          <w:rFonts w:hint="eastAsia" w:ascii="宋体" w:hAnsi="宋体" w:eastAsia="宋体" w:cs="宋体"/>
          <w:b/>
          <w:sz w:val="36"/>
        </w:rPr>
      </w:pPr>
    </w:p>
    <w:p w14:paraId="004AC539">
      <w:pPr>
        <w:pStyle w:val="10"/>
        <w:spacing w:line="0" w:lineRule="atLeast"/>
        <w:jc w:val="center"/>
        <w:rPr>
          <w:rFonts w:hint="eastAsia" w:ascii="宋体" w:hAnsi="宋体" w:eastAsia="宋体" w:cs="宋体"/>
          <w:b/>
          <w:sz w:val="36"/>
        </w:rPr>
      </w:pPr>
    </w:p>
    <w:p w14:paraId="5612A200">
      <w:pPr>
        <w:pStyle w:val="10"/>
        <w:spacing w:line="400" w:lineRule="exact"/>
        <w:rPr>
          <w:rFonts w:hint="eastAsia" w:ascii="宋体" w:hAnsi="宋体" w:eastAsia="宋体" w:cs="宋体"/>
          <w:b/>
          <w:sz w:val="36"/>
        </w:rPr>
      </w:pPr>
    </w:p>
    <w:p w14:paraId="64F73276">
      <w:pPr>
        <w:pStyle w:val="10"/>
        <w:spacing w:line="400" w:lineRule="exact"/>
        <w:rPr>
          <w:rFonts w:hint="eastAsia" w:ascii="宋体" w:hAnsi="宋体" w:eastAsia="宋体" w:cs="宋体"/>
          <w:b/>
          <w:sz w:val="36"/>
        </w:rPr>
      </w:pPr>
    </w:p>
    <w:p w14:paraId="049B65EF">
      <w:pPr>
        <w:pStyle w:val="10"/>
        <w:spacing w:line="640" w:lineRule="exact"/>
        <w:ind w:firstLine="1285" w:firstLineChars="400"/>
        <w:rPr>
          <w:rFonts w:hint="eastAsia" w:ascii="宋体" w:hAnsi="宋体" w:eastAsia="宋体" w:cs="宋体"/>
          <w:b/>
          <w:sz w:val="32"/>
          <w:szCs w:val="32"/>
        </w:rPr>
      </w:pPr>
      <w:r>
        <w:rPr>
          <w:rFonts w:hint="eastAsia" w:ascii="宋体" w:hAnsi="宋体" w:eastAsia="宋体" w:cs="宋体"/>
          <w:b/>
          <w:sz w:val="32"/>
          <w:szCs w:val="32"/>
        </w:rPr>
        <w:t>项目编号：FJCZX2026151</w:t>
      </w:r>
    </w:p>
    <w:p w14:paraId="5B1CF545">
      <w:pPr>
        <w:pStyle w:val="10"/>
        <w:spacing w:line="640" w:lineRule="exact"/>
        <w:ind w:firstLine="1285" w:firstLineChars="400"/>
        <w:rPr>
          <w:rFonts w:hint="eastAsia" w:ascii="宋体" w:hAnsi="宋体" w:eastAsia="宋体" w:cs="宋体"/>
          <w:b/>
          <w:sz w:val="32"/>
          <w:szCs w:val="32"/>
          <w:u w:val="single"/>
        </w:rPr>
      </w:pPr>
      <w:r>
        <w:rPr>
          <w:rFonts w:hint="eastAsia" w:ascii="宋体" w:hAnsi="宋体" w:eastAsia="宋体" w:cs="宋体"/>
          <w:b/>
          <w:sz w:val="32"/>
          <w:szCs w:val="32"/>
        </w:rPr>
        <w:t>项目名称：</w:t>
      </w:r>
      <w:r>
        <w:rPr>
          <w:rFonts w:hint="eastAsia" w:ascii="宋体" w:hAnsi="宋体" w:eastAsia="宋体" w:cs="宋体"/>
          <w:b/>
          <w:sz w:val="32"/>
          <w:szCs w:val="32"/>
          <w:lang w:eastAsia="zh-CN"/>
        </w:rPr>
        <w:t>宁德监狱网络安全设备采购项目</w:t>
      </w:r>
    </w:p>
    <w:p w14:paraId="7A8D44E4">
      <w:pPr>
        <w:pStyle w:val="10"/>
        <w:spacing w:line="640" w:lineRule="exact"/>
        <w:ind w:firstLine="1285" w:firstLineChars="400"/>
        <w:rPr>
          <w:rFonts w:hint="eastAsia" w:ascii="宋体" w:hAnsi="宋体" w:eastAsia="宋体" w:cs="宋体"/>
          <w:b/>
          <w:sz w:val="32"/>
          <w:szCs w:val="32"/>
        </w:rPr>
      </w:pPr>
      <w:r>
        <w:rPr>
          <w:rFonts w:hint="eastAsia" w:ascii="宋体" w:hAnsi="宋体" w:eastAsia="宋体" w:cs="宋体"/>
          <w:b/>
          <w:sz w:val="32"/>
          <w:szCs w:val="32"/>
        </w:rPr>
        <w:t xml:space="preserve">采购人：福建省宁德监狱   </w:t>
      </w:r>
    </w:p>
    <w:p w14:paraId="1D9FF65A">
      <w:pPr>
        <w:spacing w:line="500" w:lineRule="exact"/>
        <w:rPr>
          <w:rFonts w:hint="eastAsia" w:ascii="宋体" w:hAnsi="宋体" w:eastAsia="宋体" w:cs="宋体"/>
          <w:b/>
          <w:sz w:val="48"/>
        </w:rPr>
      </w:pPr>
    </w:p>
    <w:p w14:paraId="536D0B42">
      <w:pPr>
        <w:pStyle w:val="4"/>
        <w:rPr>
          <w:rFonts w:hint="eastAsia" w:ascii="宋体" w:hAnsi="宋体" w:eastAsia="宋体" w:cs="宋体"/>
          <w:sz w:val="48"/>
        </w:rPr>
      </w:pPr>
    </w:p>
    <w:p w14:paraId="38CC789C">
      <w:pPr>
        <w:rPr>
          <w:rFonts w:hint="eastAsia" w:ascii="宋体" w:hAnsi="宋体" w:eastAsia="宋体" w:cs="宋体"/>
        </w:rPr>
      </w:pPr>
    </w:p>
    <w:p w14:paraId="5FF53A18">
      <w:pPr>
        <w:spacing w:line="500" w:lineRule="exact"/>
        <w:jc w:val="center"/>
        <w:rPr>
          <w:rFonts w:hint="eastAsia" w:ascii="宋体" w:hAnsi="宋体" w:eastAsia="宋体" w:cs="宋体"/>
          <w:b/>
          <w:sz w:val="32"/>
          <w:szCs w:val="32"/>
          <w:lang w:eastAsia="zh-CN"/>
        </w:rPr>
      </w:pPr>
      <w:r>
        <w:rPr>
          <w:rFonts w:hint="eastAsia" w:ascii="宋体" w:hAnsi="宋体" w:eastAsia="宋体" w:cs="宋体"/>
          <w:b/>
          <w:sz w:val="32"/>
          <w:szCs w:val="32"/>
          <w:lang w:eastAsia="zh-CN"/>
        </w:rPr>
        <w:t>福建晨至信招标代理有限公司</w:t>
      </w:r>
    </w:p>
    <w:p w14:paraId="3EC0FCA3">
      <w:pPr>
        <w:spacing w:line="500" w:lineRule="exact"/>
        <w:jc w:val="center"/>
        <w:rPr>
          <w:rFonts w:hint="eastAsia" w:ascii="宋体" w:hAnsi="宋体" w:eastAsia="宋体" w:cs="宋体"/>
          <w:b/>
          <w:sz w:val="32"/>
          <w:szCs w:val="32"/>
        </w:rPr>
      </w:pPr>
      <w:r>
        <w:rPr>
          <w:rFonts w:hint="eastAsia" w:ascii="宋体" w:hAnsi="宋体" w:eastAsia="宋体" w:cs="宋体"/>
          <w:b/>
          <w:sz w:val="32"/>
          <w:szCs w:val="32"/>
        </w:rPr>
        <w:t>二〇二</w:t>
      </w:r>
      <w:r>
        <w:rPr>
          <w:rFonts w:hint="eastAsia" w:ascii="宋体" w:hAnsi="宋体" w:eastAsia="宋体" w:cs="宋体"/>
          <w:b/>
          <w:sz w:val="32"/>
          <w:szCs w:val="32"/>
          <w:lang w:eastAsia="zh-CN"/>
        </w:rPr>
        <w:t>六</w:t>
      </w:r>
      <w:r>
        <w:rPr>
          <w:rFonts w:hint="eastAsia" w:ascii="宋体" w:hAnsi="宋体" w:eastAsia="宋体" w:cs="宋体"/>
          <w:b/>
          <w:sz w:val="32"/>
          <w:szCs w:val="32"/>
        </w:rPr>
        <w:t>年</w:t>
      </w:r>
      <w:r>
        <w:rPr>
          <w:rFonts w:hint="eastAsia" w:ascii="宋体" w:hAnsi="宋体" w:eastAsia="宋体" w:cs="宋体"/>
          <w:b/>
          <w:sz w:val="32"/>
          <w:szCs w:val="32"/>
          <w:lang w:eastAsia="zh-CN"/>
        </w:rPr>
        <w:t>九</w:t>
      </w:r>
      <w:r>
        <w:rPr>
          <w:rFonts w:hint="eastAsia" w:ascii="宋体" w:hAnsi="宋体" w:eastAsia="宋体" w:cs="宋体"/>
          <w:b/>
          <w:sz w:val="32"/>
          <w:szCs w:val="32"/>
        </w:rPr>
        <w:t>月</w:t>
      </w:r>
    </w:p>
    <w:p w14:paraId="425DA48D">
      <w:pPr>
        <w:pStyle w:val="6"/>
        <w:rPr>
          <w:rFonts w:hint="eastAsia" w:ascii="宋体" w:hAnsi="宋体" w:eastAsia="宋体" w:cs="宋体"/>
        </w:rPr>
      </w:pPr>
    </w:p>
    <w:p w14:paraId="3465A3D3">
      <w:pPr>
        <w:widowControl/>
        <w:spacing w:line="360" w:lineRule="auto"/>
        <w:ind w:firstLine="643" w:firstLineChars="200"/>
        <w:jc w:val="center"/>
        <w:rPr>
          <w:rFonts w:hint="eastAsia" w:ascii="宋体" w:hAnsi="宋体" w:eastAsia="宋体" w:cs="宋体"/>
          <w:b/>
          <w:bCs/>
          <w:kern w:val="0"/>
          <w:sz w:val="32"/>
          <w:szCs w:val="32"/>
        </w:rPr>
        <w:sectPr>
          <w:pgSz w:w="11906" w:h="16838"/>
          <w:pgMar w:top="1417" w:right="1417" w:bottom="1417" w:left="1417" w:header="851" w:footer="646" w:gutter="0"/>
          <w:cols w:space="720" w:num="1"/>
          <w:docGrid w:linePitch="312" w:charSpace="0"/>
        </w:sectPr>
      </w:pPr>
    </w:p>
    <w:p w14:paraId="0569821B">
      <w:pPr>
        <w:widowControl/>
        <w:spacing w:line="360" w:lineRule="auto"/>
        <w:ind w:firstLine="643" w:firstLineChars="200"/>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 xml:space="preserve">第一章 </w:t>
      </w:r>
      <w:r>
        <w:rPr>
          <w:rFonts w:hint="eastAsia" w:ascii="宋体" w:hAnsi="宋体" w:eastAsia="宋体" w:cs="宋体"/>
          <w:b/>
          <w:bCs/>
          <w:kern w:val="0"/>
          <w:sz w:val="32"/>
          <w:szCs w:val="32"/>
          <w:lang w:eastAsia="zh-CN"/>
        </w:rPr>
        <w:t>网上</w:t>
      </w:r>
      <w:r>
        <w:rPr>
          <w:rFonts w:hint="eastAsia" w:ascii="宋体" w:hAnsi="宋体" w:eastAsia="宋体" w:cs="宋体"/>
          <w:b/>
          <w:bCs/>
          <w:kern w:val="0"/>
          <w:sz w:val="32"/>
          <w:szCs w:val="32"/>
        </w:rPr>
        <w:t>竞价邀请</w:t>
      </w:r>
    </w:p>
    <w:p w14:paraId="6961495F">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福建晨至信招标代理有限公司受</w:t>
      </w:r>
      <w:r>
        <w:rPr>
          <w:rFonts w:hint="eastAsia" w:ascii="宋体" w:hAnsi="宋体" w:eastAsia="宋体" w:cs="宋体"/>
          <w:bCs/>
          <w:kern w:val="0"/>
          <w:sz w:val="24"/>
          <w:u w:val="single"/>
        </w:rPr>
        <w:t>福建省宁德监狱</w:t>
      </w:r>
      <w:r>
        <w:rPr>
          <w:rFonts w:hint="eastAsia" w:ascii="宋体" w:hAnsi="宋体" w:eastAsia="宋体" w:cs="宋体"/>
          <w:bCs/>
          <w:kern w:val="0"/>
          <w:sz w:val="24"/>
        </w:rPr>
        <w:t>的</w:t>
      </w:r>
      <w:r>
        <w:rPr>
          <w:rFonts w:hint="eastAsia" w:ascii="宋体" w:hAnsi="宋体" w:eastAsia="宋体" w:cs="宋体"/>
          <w:kern w:val="0"/>
          <w:sz w:val="24"/>
        </w:rPr>
        <w:t>委托，现通过网上竞价的方式选择</w:t>
      </w:r>
      <w:r>
        <w:rPr>
          <w:rFonts w:hint="eastAsia" w:ascii="宋体" w:hAnsi="宋体" w:eastAsia="宋体" w:cs="宋体"/>
          <w:sz w:val="24"/>
          <w:u w:val="single"/>
        </w:rPr>
        <w:t>宁德监狱网络安全设备采购项目</w:t>
      </w:r>
      <w:r>
        <w:rPr>
          <w:rFonts w:hint="eastAsia" w:ascii="宋体" w:hAnsi="宋体" w:eastAsia="宋体" w:cs="宋体"/>
          <w:kern w:val="0"/>
          <w:sz w:val="24"/>
        </w:rPr>
        <w:t>的成交供应商。现邀请合格的供应商对</w:t>
      </w:r>
      <w:r>
        <w:rPr>
          <w:rFonts w:hint="eastAsia" w:ascii="宋体" w:hAnsi="宋体" w:eastAsia="宋体" w:cs="宋体"/>
          <w:sz w:val="24"/>
        </w:rPr>
        <w:t>本项目进行网</w:t>
      </w:r>
      <w:r>
        <w:rPr>
          <w:rFonts w:hint="eastAsia" w:ascii="宋体" w:hAnsi="宋体" w:eastAsia="宋体" w:cs="宋体"/>
          <w:kern w:val="0"/>
          <w:sz w:val="24"/>
        </w:rPr>
        <w:t>上竞价。</w:t>
      </w:r>
    </w:p>
    <w:p w14:paraId="62B2EF78">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kern w:val="0"/>
          <w:sz w:val="24"/>
          <w:lang w:val="en-US" w:eastAsia="zh-CN"/>
        </w:rPr>
        <w:t>1.</w:t>
      </w:r>
      <w:r>
        <w:rPr>
          <w:rFonts w:hint="eastAsia" w:ascii="宋体" w:hAnsi="宋体" w:eastAsia="宋体" w:cs="宋体"/>
          <w:b/>
          <w:bCs/>
          <w:kern w:val="0"/>
          <w:sz w:val="24"/>
        </w:rPr>
        <w:t xml:space="preserve">项目编号：FJCZX2026151 </w:t>
      </w:r>
    </w:p>
    <w:p w14:paraId="7E7D3C51">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kern w:val="0"/>
          <w:sz w:val="24"/>
          <w:lang w:val="en-US" w:eastAsia="zh-CN"/>
        </w:rPr>
        <w:t>2.</w:t>
      </w:r>
      <w:r>
        <w:rPr>
          <w:rFonts w:hint="eastAsia" w:ascii="宋体" w:hAnsi="宋体" w:eastAsia="宋体" w:cs="宋体"/>
          <w:b/>
          <w:bCs/>
          <w:kern w:val="0"/>
          <w:sz w:val="24"/>
        </w:rPr>
        <w:t>项目名称：宁德监狱网络安全设备采购项目</w:t>
      </w:r>
      <w:r>
        <w:rPr>
          <w:rFonts w:hint="eastAsia" w:ascii="宋体" w:hAnsi="宋体" w:eastAsia="宋体" w:cs="宋体"/>
          <w:b/>
          <w:bCs/>
          <w:sz w:val="24"/>
        </w:rPr>
        <w:t xml:space="preserve"> </w:t>
      </w:r>
    </w:p>
    <w:p w14:paraId="76021F4C">
      <w:pPr>
        <w:widowControl/>
        <w:spacing w:line="360" w:lineRule="auto"/>
        <w:ind w:firstLine="482" w:firstLineChars="200"/>
        <w:jc w:val="left"/>
        <w:rPr>
          <w:rFonts w:hint="eastAsia" w:ascii="宋体" w:hAnsi="宋体" w:eastAsia="宋体" w:cs="宋体"/>
          <w:b/>
          <w:kern w:val="0"/>
          <w:sz w:val="24"/>
        </w:rPr>
      </w:pPr>
      <w:r>
        <w:rPr>
          <w:rFonts w:hint="eastAsia" w:ascii="宋体" w:hAnsi="宋体" w:eastAsia="宋体" w:cs="宋体"/>
          <w:b/>
          <w:sz w:val="24"/>
          <w:lang w:val="en-US" w:eastAsia="zh-CN"/>
        </w:rPr>
        <w:t>3.</w:t>
      </w:r>
      <w:r>
        <w:rPr>
          <w:rFonts w:hint="eastAsia" w:ascii="宋体" w:hAnsi="宋体" w:eastAsia="宋体" w:cs="宋体"/>
          <w:b/>
          <w:sz w:val="24"/>
        </w:rPr>
        <w:t>网上竞价货物（服务、工程）名称、数量及主要技术规格售后服务要求等详见“第二章 网上竞价内容及要求”</w:t>
      </w:r>
      <w:r>
        <w:rPr>
          <w:rFonts w:hint="eastAsia" w:ascii="宋体" w:hAnsi="宋体" w:eastAsia="宋体" w:cs="宋体"/>
          <w:b/>
          <w:kern w:val="0"/>
          <w:sz w:val="24"/>
        </w:rPr>
        <w:t>。</w:t>
      </w:r>
    </w:p>
    <w:p w14:paraId="5D942976">
      <w:pPr>
        <w:pStyle w:val="13"/>
        <w:spacing w:before="0" w:beforeAutospacing="0" w:after="0" w:afterAutospacing="0" w:line="360" w:lineRule="auto"/>
        <w:ind w:firstLine="480"/>
        <w:rPr>
          <w:rFonts w:hint="eastAsia" w:ascii="宋体" w:hAnsi="宋体" w:eastAsia="宋体" w:cs="宋体"/>
          <w:b/>
          <w:bCs/>
        </w:rPr>
      </w:pPr>
      <w:r>
        <w:rPr>
          <w:rFonts w:hint="eastAsia" w:ascii="宋体" w:hAnsi="宋体" w:eastAsia="宋体" w:cs="宋体"/>
          <w:b/>
          <w:bCs/>
          <w:lang w:val="en-US" w:eastAsia="zh-CN"/>
        </w:rPr>
        <w:t>4.</w:t>
      </w:r>
      <w:r>
        <w:rPr>
          <w:rFonts w:hint="eastAsia" w:ascii="宋体" w:hAnsi="宋体" w:eastAsia="宋体" w:cs="宋体"/>
          <w:b/>
          <w:bCs/>
        </w:rPr>
        <w:t>报名及竞价时间安排：</w:t>
      </w:r>
    </w:p>
    <w:p w14:paraId="7B923C96">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报名开始时间：202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17</w:t>
      </w:r>
      <w:r>
        <w:rPr>
          <w:rFonts w:hint="eastAsia" w:ascii="宋体" w:hAnsi="宋体" w:eastAsia="宋体" w:cs="宋体"/>
          <w:color w:val="auto"/>
          <w:kern w:val="0"/>
          <w:sz w:val="24"/>
        </w:rPr>
        <w:t>:00:00</w:t>
      </w:r>
    </w:p>
    <w:p w14:paraId="089D78AA">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报名截止时间：202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15</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17</w:t>
      </w:r>
      <w:r>
        <w:rPr>
          <w:rFonts w:hint="eastAsia" w:ascii="宋体" w:hAnsi="宋体" w:eastAsia="宋体" w:cs="宋体"/>
          <w:color w:val="auto"/>
          <w:kern w:val="0"/>
          <w:sz w:val="24"/>
        </w:rPr>
        <w:t>:00:00</w:t>
      </w:r>
    </w:p>
    <w:p w14:paraId="011DD0CD">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lang w:eastAsia="zh-CN"/>
        </w:rPr>
        <w:t>网上</w:t>
      </w:r>
      <w:r>
        <w:rPr>
          <w:rFonts w:hint="eastAsia" w:ascii="宋体" w:hAnsi="宋体" w:eastAsia="宋体" w:cs="宋体"/>
          <w:color w:val="auto"/>
          <w:kern w:val="0"/>
          <w:sz w:val="24"/>
        </w:rPr>
        <w:t>竞价开始时间：202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16</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:00:00</w:t>
      </w:r>
    </w:p>
    <w:p w14:paraId="4C82F99D">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lang w:eastAsia="zh-CN"/>
        </w:rPr>
        <w:t>网上</w:t>
      </w:r>
      <w:r>
        <w:rPr>
          <w:rFonts w:hint="eastAsia" w:ascii="宋体" w:hAnsi="宋体" w:eastAsia="宋体" w:cs="宋体"/>
          <w:color w:val="auto"/>
          <w:kern w:val="0"/>
          <w:sz w:val="24"/>
        </w:rPr>
        <w:t>竞价截止时间：202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16</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12</w:t>
      </w:r>
      <w:r>
        <w:rPr>
          <w:rFonts w:hint="eastAsia" w:ascii="宋体" w:hAnsi="宋体" w:eastAsia="宋体" w:cs="宋体"/>
          <w:color w:val="auto"/>
          <w:kern w:val="0"/>
          <w:sz w:val="24"/>
        </w:rPr>
        <w:t>:00:00</w:t>
      </w:r>
    </w:p>
    <w:p w14:paraId="35B65DAF">
      <w:pPr>
        <w:spacing w:line="360" w:lineRule="auto"/>
        <w:ind w:firstLine="482" w:firstLineChars="200"/>
        <w:rPr>
          <w:rFonts w:hint="eastAsia" w:ascii="宋体" w:hAnsi="宋体" w:eastAsia="宋体" w:cs="宋体"/>
          <w:b/>
          <w:bCs/>
          <w:sz w:val="24"/>
        </w:rPr>
      </w:pPr>
      <w:bookmarkStart w:id="0" w:name="_Toc21403"/>
      <w:r>
        <w:rPr>
          <w:rFonts w:hint="eastAsia" w:ascii="宋体" w:hAnsi="宋体" w:eastAsia="宋体" w:cs="宋体"/>
          <w:b/>
          <w:bCs/>
          <w:sz w:val="24"/>
          <w:lang w:val="en-US" w:eastAsia="zh-CN"/>
        </w:rPr>
        <w:t>5.</w:t>
      </w:r>
      <w:r>
        <w:rPr>
          <w:rFonts w:hint="eastAsia" w:ascii="宋体" w:hAnsi="宋体" w:eastAsia="宋体" w:cs="宋体"/>
          <w:b/>
          <w:bCs/>
          <w:sz w:val="24"/>
        </w:rPr>
        <w:t>供应商资格要求</w:t>
      </w:r>
    </w:p>
    <w:p w14:paraId="3CBC097D">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（1）有能力提供本网上竞价文件所述货物</w:t>
      </w:r>
      <w:r>
        <w:rPr>
          <w:rFonts w:hint="eastAsia" w:ascii="宋体" w:hAnsi="宋体" w:eastAsia="宋体" w:cs="宋体"/>
          <w:color w:val="auto"/>
          <w:sz w:val="24"/>
        </w:rPr>
        <w:t>、服务和工程的法人、事业单位及其</w:t>
      </w:r>
      <w:r>
        <w:rPr>
          <w:rFonts w:hint="eastAsia" w:ascii="宋体" w:hAnsi="宋体" w:eastAsia="宋体" w:cs="宋体"/>
          <w:color w:val="000000"/>
          <w:sz w:val="24"/>
        </w:rPr>
        <w:t>他组织</w:t>
      </w:r>
      <w:r>
        <w:rPr>
          <w:rFonts w:hint="eastAsia" w:ascii="宋体" w:hAnsi="宋体" w:eastAsia="宋体" w:cs="宋体"/>
          <w:sz w:val="24"/>
        </w:rPr>
        <w:t>均可能成为合格的供应商；</w:t>
      </w:r>
    </w:p>
    <w:p w14:paraId="255D9FC2">
      <w:pPr>
        <w:pStyle w:val="20"/>
        <w:spacing w:line="360" w:lineRule="auto"/>
        <w:ind w:firstLine="480" w:firstLineChars="200"/>
        <w:jc w:val="left"/>
        <w:rPr>
          <w:rFonts w:hint="eastAsia" w:ascii="宋体" w:hAnsi="宋体" w:eastAsia="宋体" w:cs="宋体"/>
          <w:b/>
          <w:sz w:val="24"/>
        </w:rPr>
      </w:pPr>
      <w:r>
        <w:rPr>
          <w:rFonts w:hint="eastAsia" w:ascii="宋体" w:hAnsi="宋体" w:eastAsia="宋体" w:cs="宋体"/>
          <w:sz w:val="24"/>
        </w:rPr>
        <w:t>（2）供应商应提供以下证明材料：</w:t>
      </w:r>
    </w:p>
    <w:p w14:paraId="362878F2">
      <w:pPr>
        <w:spacing w:line="360" w:lineRule="auto"/>
        <w:ind w:firstLine="481"/>
        <w:rPr>
          <w:rFonts w:hint="eastAsia" w:ascii="宋体" w:hAnsi="宋体" w:eastAsia="宋体" w:cs="宋体"/>
          <w:sz w:val="24"/>
        </w:rPr>
      </w:pPr>
      <w:r>
        <w:rPr>
          <w:rFonts w:hint="eastAsia" w:ascii="宋体" w:hAnsi="宋体" w:eastAsia="宋体" w:cs="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72D88E4A">
      <w:pPr>
        <w:spacing w:line="360" w:lineRule="auto"/>
        <w:ind w:firstLine="481"/>
        <w:rPr>
          <w:rFonts w:hint="eastAsia" w:ascii="宋体" w:hAnsi="宋体" w:eastAsia="宋体" w:cs="宋体"/>
          <w:sz w:val="24"/>
        </w:rPr>
      </w:pPr>
      <w:r>
        <w:rPr>
          <w:rFonts w:hint="eastAsia" w:ascii="宋体" w:hAnsi="宋体" w:eastAsia="宋体" w:cs="宋体"/>
          <w:sz w:val="24"/>
        </w:rPr>
        <w:t>②参加网上竞价活动前3年内在经营活动中没有重大违法记录及无行贿犯罪的承诺，格式详见本网上竞价文件第五章《竞价承诺书》。</w:t>
      </w:r>
      <w:r>
        <w:rPr>
          <w:rFonts w:hint="eastAsia" w:ascii="宋体" w:hAnsi="宋体" w:eastAsia="宋体" w:cs="宋体"/>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70C59A4">
      <w:pPr>
        <w:spacing w:line="360" w:lineRule="auto"/>
        <w:ind w:firstLine="481"/>
        <w:rPr>
          <w:rFonts w:hint="eastAsia" w:ascii="宋体" w:hAnsi="宋体" w:eastAsia="宋体" w:cs="宋体"/>
          <w:sz w:val="24"/>
        </w:rPr>
      </w:pPr>
      <w:r>
        <w:rPr>
          <w:rFonts w:hint="eastAsia" w:ascii="宋体" w:hAnsi="宋体" w:eastAsia="宋体" w:cs="宋体"/>
          <w:sz w:val="24"/>
        </w:rPr>
        <w:t>③具备履行合同所必需的设备和专业技术能力的承诺，格式详见本网上竞价文件第五章《竞价承诺书》；</w:t>
      </w:r>
    </w:p>
    <w:p w14:paraId="24A75F08">
      <w:pPr>
        <w:spacing w:line="360" w:lineRule="auto"/>
        <w:ind w:firstLine="481"/>
        <w:rPr>
          <w:rFonts w:hint="eastAsia" w:ascii="宋体" w:hAnsi="宋体" w:eastAsia="宋体" w:cs="宋体"/>
          <w:sz w:val="24"/>
        </w:rPr>
      </w:pPr>
      <w:r>
        <w:rPr>
          <w:rFonts w:hint="eastAsia" w:ascii="宋体" w:hAnsi="宋体" w:eastAsia="宋体" w:cs="宋体"/>
          <w:sz w:val="24"/>
        </w:rPr>
        <w:t>④单位授权书，格式详见本网上竞价文件第五章。</w:t>
      </w:r>
    </w:p>
    <w:p w14:paraId="68C8AC8B">
      <w:pPr>
        <w:spacing w:line="360" w:lineRule="auto"/>
        <w:ind w:firstLine="481"/>
        <w:rPr>
          <w:rFonts w:hint="eastAsia" w:ascii="宋体" w:hAnsi="宋体" w:eastAsia="宋体" w:cs="宋体"/>
          <w:sz w:val="24"/>
        </w:rPr>
      </w:pPr>
      <w:r>
        <w:rPr>
          <w:rFonts w:hint="eastAsia" w:ascii="宋体" w:hAnsi="宋体" w:eastAsia="宋体" w:cs="宋体"/>
          <w:sz w:val="24"/>
        </w:rPr>
        <w:t>⑤特定资格要求</w:t>
      </w:r>
      <w:r>
        <w:rPr>
          <w:rFonts w:hint="eastAsia" w:ascii="宋体" w:hAnsi="宋体" w:eastAsia="宋体" w:cs="宋体"/>
          <w:sz w:val="24"/>
          <w:lang w:eastAsia="zh-CN"/>
        </w:rPr>
        <w:t>：无</w:t>
      </w:r>
      <w:r>
        <w:rPr>
          <w:rFonts w:hint="eastAsia" w:ascii="宋体" w:hAnsi="宋体" w:eastAsia="宋体" w:cs="宋体"/>
          <w:sz w:val="24"/>
        </w:rPr>
        <w:t>。</w:t>
      </w:r>
    </w:p>
    <w:p w14:paraId="14E232FF">
      <w:pPr>
        <w:spacing w:line="360" w:lineRule="auto"/>
        <w:ind w:firstLine="481"/>
        <w:rPr>
          <w:rFonts w:hint="eastAsia" w:ascii="宋体" w:hAnsi="宋体" w:eastAsia="宋体" w:cs="宋体"/>
          <w:sz w:val="24"/>
        </w:rPr>
      </w:pPr>
      <w:r>
        <w:rPr>
          <w:rFonts w:hint="eastAsia" w:ascii="宋体" w:hAnsi="宋体" w:eastAsia="宋体" w:cs="宋体"/>
          <w:sz w:val="24"/>
        </w:rPr>
        <w:t>（3）信用记录查询结果：①信用记录查询的截止时点：信用记录查询的截止时点为本项目报名截止时间当日。②信用记录查询渠道：信用中国（www.creditchina.gov.cn）、中国政府采购网（www.ccgp.gov.cn）。 ③信用记录的查询：由</w:t>
      </w:r>
      <w:r>
        <w:rPr>
          <w:rFonts w:hint="eastAsia" w:ascii="宋体" w:hAnsi="宋体" w:eastAsia="宋体" w:cs="宋体"/>
          <w:sz w:val="24"/>
          <w:lang w:eastAsia="zh-CN"/>
        </w:rPr>
        <w:t>采购</w:t>
      </w:r>
      <w:r>
        <w:rPr>
          <w:rFonts w:hint="eastAsia" w:ascii="宋体" w:hAnsi="宋体" w:eastAsia="宋体" w:cs="宋体"/>
          <w:sz w:val="24"/>
        </w:rPr>
        <w:t>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557A849B">
      <w:pPr>
        <w:spacing w:line="360" w:lineRule="auto"/>
        <w:ind w:firstLine="481"/>
        <w:rPr>
          <w:rFonts w:hint="eastAsia" w:ascii="宋体" w:hAnsi="宋体" w:eastAsia="宋体" w:cs="宋体"/>
          <w:sz w:val="24"/>
        </w:rPr>
      </w:pPr>
      <w:r>
        <w:rPr>
          <w:rFonts w:hint="eastAsia" w:ascii="宋体" w:hAnsi="宋体" w:eastAsia="宋体" w:cs="宋体"/>
          <w:sz w:val="24"/>
        </w:rPr>
        <w:t>（4）本项目是否接受联合体竞价：不接受。</w:t>
      </w:r>
    </w:p>
    <w:p w14:paraId="29EF734E">
      <w:pPr>
        <w:widowControl/>
        <w:shd w:val="clear" w:color="auto" w:fill="FFFFFF"/>
        <w:spacing w:line="360" w:lineRule="auto"/>
        <w:ind w:firstLine="480" w:firstLineChars="200"/>
        <w:jc w:val="left"/>
        <w:rPr>
          <w:rStyle w:val="21"/>
          <w:rFonts w:hint="eastAsia" w:ascii="宋体" w:hAnsi="宋体" w:eastAsia="宋体" w:cs="宋体"/>
        </w:rPr>
      </w:pPr>
      <w:r>
        <w:rPr>
          <w:rStyle w:val="21"/>
          <w:rFonts w:hint="eastAsia" w:ascii="宋体" w:hAnsi="宋体" w:eastAsia="宋体" w:cs="宋体"/>
          <w:sz w:val="24"/>
        </w:rPr>
        <w:t>注：</w:t>
      </w:r>
      <w:r>
        <w:rPr>
          <w:rFonts w:hint="eastAsia" w:ascii="宋体" w:hAnsi="宋体" w:eastAsia="宋体" w:cs="宋体"/>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076EA705">
      <w:pPr>
        <w:widowControl/>
        <w:numPr>
          <w:ilvl w:val="0"/>
          <w:numId w:val="0"/>
        </w:numPr>
        <w:spacing w:line="360" w:lineRule="auto"/>
        <w:ind w:firstLine="482" w:firstLineChars="200"/>
        <w:jc w:val="left"/>
        <w:rPr>
          <w:rFonts w:hint="eastAsia" w:ascii="宋体" w:hAnsi="宋体" w:eastAsia="宋体" w:cs="宋体"/>
          <w:sz w:val="24"/>
        </w:rPr>
      </w:pPr>
      <w:r>
        <w:rPr>
          <w:rFonts w:hint="eastAsia" w:ascii="宋体" w:hAnsi="宋体" w:eastAsia="宋体" w:cs="宋体"/>
          <w:b/>
          <w:color w:val="000000"/>
          <w:sz w:val="24"/>
          <w:lang w:val="en-US" w:eastAsia="zh-CN"/>
        </w:rPr>
        <w:t>6.</w:t>
      </w:r>
      <w:r>
        <w:rPr>
          <w:rFonts w:hint="eastAsia" w:ascii="宋体" w:hAnsi="宋体" w:eastAsia="宋体" w:cs="宋体"/>
          <w:b/>
          <w:color w:val="000000"/>
          <w:sz w:val="24"/>
        </w:rPr>
        <w:t>网上竞价文件售价</w:t>
      </w:r>
    </w:p>
    <w:p w14:paraId="4AB70647">
      <w:pPr>
        <w:widowControl/>
        <w:spacing w:line="360" w:lineRule="auto"/>
        <w:ind w:firstLine="480" w:firstLineChars="200"/>
        <w:jc w:val="left"/>
        <w:rPr>
          <w:rFonts w:hint="eastAsia" w:ascii="宋体" w:hAnsi="宋体" w:eastAsia="宋体" w:cs="宋体"/>
        </w:rPr>
      </w:pPr>
      <w:r>
        <w:rPr>
          <w:rFonts w:hint="eastAsia" w:ascii="宋体" w:hAnsi="宋体" w:eastAsia="宋体" w:cs="宋体"/>
          <w:bCs/>
          <w:color w:val="000000"/>
          <w:sz w:val="24"/>
        </w:rPr>
        <w:t>网上竞价文件售价0元</w:t>
      </w:r>
      <w:r>
        <w:rPr>
          <w:rFonts w:hint="eastAsia" w:ascii="宋体" w:hAnsi="宋体" w:eastAsia="宋体" w:cs="宋体"/>
          <w:bCs/>
          <w:sz w:val="24"/>
        </w:rPr>
        <w:t>，在报</w:t>
      </w:r>
      <w:r>
        <w:rPr>
          <w:rFonts w:hint="eastAsia" w:ascii="宋体" w:hAnsi="宋体" w:eastAsia="宋体" w:cs="宋体"/>
          <w:sz w:val="24"/>
        </w:rPr>
        <w:t>名期限内，各潜在供应商可直接从采购公告附件中获取网上竞价文件。</w:t>
      </w:r>
    </w:p>
    <w:p w14:paraId="214E5FC8">
      <w:pPr>
        <w:numPr>
          <w:ilvl w:val="0"/>
          <w:numId w:val="0"/>
        </w:num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网上竞价保证金：</w:t>
      </w:r>
    </w:p>
    <w:p w14:paraId="6DB7125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w:t>
      </w:r>
      <w:r>
        <w:rPr>
          <w:rFonts w:hint="eastAsia" w:ascii="宋体" w:hAnsi="宋体" w:eastAsia="宋体" w:cs="宋体"/>
          <w:sz w:val="24"/>
          <w:lang w:eastAsia="zh-CN"/>
        </w:rPr>
        <w:t>网上</w:t>
      </w:r>
      <w:r>
        <w:rPr>
          <w:rFonts w:hint="eastAsia" w:ascii="宋体" w:hAnsi="宋体" w:eastAsia="宋体" w:cs="宋体"/>
          <w:sz w:val="24"/>
        </w:rPr>
        <w:t>竞价保证金为</w:t>
      </w:r>
      <w:r>
        <w:rPr>
          <w:rFonts w:hint="eastAsia" w:ascii="宋体" w:hAnsi="宋体" w:eastAsia="宋体" w:cs="宋体"/>
          <w:color w:val="000000"/>
          <w:kern w:val="0"/>
          <w:sz w:val="22"/>
          <w:szCs w:val="22"/>
          <w:lang w:val="en-US" w:eastAsia="zh-CN"/>
        </w:rPr>
        <w:t>1720</w:t>
      </w:r>
      <w:r>
        <w:rPr>
          <w:rFonts w:hint="eastAsia" w:ascii="宋体" w:hAnsi="宋体" w:eastAsia="宋体" w:cs="宋体"/>
          <w:sz w:val="24"/>
        </w:rPr>
        <w:t>元人民币，</w:t>
      </w:r>
      <w:r>
        <w:rPr>
          <w:rFonts w:hint="eastAsia" w:ascii="宋体" w:hAnsi="宋体" w:eastAsia="宋体" w:cs="宋体"/>
          <w:sz w:val="24"/>
          <w:lang w:eastAsia="zh-CN"/>
        </w:rPr>
        <w:t>网上</w:t>
      </w:r>
      <w:r>
        <w:rPr>
          <w:rFonts w:hint="eastAsia" w:ascii="宋体" w:hAnsi="宋体" w:eastAsia="宋体" w:cs="宋体"/>
          <w:sz w:val="24"/>
        </w:rPr>
        <w:t>竞价保证金须以对公</w:t>
      </w:r>
      <w:r>
        <w:rPr>
          <w:rFonts w:hint="eastAsia" w:ascii="宋体" w:hAnsi="宋体" w:eastAsia="宋体" w:cs="宋体"/>
          <w:sz w:val="24"/>
          <w:lang w:eastAsia="zh-CN"/>
        </w:rPr>
        <w:t>转账、支票、汇票等非现金</w:t>
      </w:r>
      <w:r>
        <w:rPr>
          <w:rFonts w:hint="eastAsia" w:ascii="宋体" w:hAnsi="宋体" w:eastAsia="宋体" w:cs="宋体"/>
          <w:sz w:val="24"/>
        </w:rPr>
        <w:t>形式提交且应在报名截止时间前到达指定账户，否则报名审核不合格。</w:t>
      </w:r>
      <w:r>
        <w:rPr>
          <w:rFonts w:hint="eastAsia" w:ascii="宋体" w:hAnsi="宋体" w:eastAsia="宋体" w:cs="宋体"/>
          <w:sz w:val="24"/>
          <w:lang w:eastAsia="zh-CN"/>
        </w:rPr>
        <w:t>采购</w:t>
      </w:r>
      <w:r>
        <w:rPr>
          <w:rFonts w:hint="eastAsia" w:ascii="宋体" w:hAnsi="宋体" w:eastAsia="宋体" w:cs="宋体"/>
          <w:sz w:val="24"/>
        </w:rPr>
        <w:t>代理机构将以</w:t>
      </w:r>
      <w:r>
        <w:rPr>
          <w:rFonts w:hint="eastAsia" w:ascii="宋体" w:hAnsi="宋体" w:eastAsia="宋体" w:cs="宋体"/>
          <w:sz w:val="24"/>
          <w:lang w:eastAsia="zh-CN"/>
        </w:rPr>
        <w:t>网上</w:t>
      </w:r>
      <w:r>
        <w:rPr>
          <w:rFonts w:hint="eastAsia" w:ascii="宋体" w:hAnsi="宋体" w:eastAsia="宋体" w:cs="宋体"/>
          <w:sz w:val="24"/>
        </w:rPr>
        <w:t>竞价保证金收款银行提供的保证金到帐时间为依据进行确认。</w:t>
      </w:r>
    </w:p>
    <w:p w14:paraId="77A57F4F">
      <w:p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网上</w:t>
      </w:r>
      <w:r>
        <w:rPr>
          <w:rFonts w:hint="eastAsia" w:ascii="宋体" w:hAnsi="宋体" w:eastAsia="宋体" w:cs="宋体"/>
          <w:sz w:val="24"/>
        </w:rPr>
        <w:t>竞价保证金缴交指定账户：</w:t>
      </w:r>
    </w:p>
    <w:p w14:paraId="294ACBD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开户名称：福建晨至信招标代理有限公司</w:t>
      </w:r>
    </w:p>
    <w:p w14:paraId="2FAE9A96">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开户银行：80201000005242</w:t>
      </w:r>
    </w:p>
    <w:p w14:paraId="2C4F4640">
      <w:pPr>
        <w:numPr>
          <w:ilvl w:val="0"/>
          <w:numId w:val="0"/>
        </w:num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银行账号：厦门银行股份有限公司福州分行营业部</w:t>
      </w:r>
    </w:p>
    <w:p w14:paraId="3A5C33CD">
      <w:pPr>
        <w:numPr>
          <w:ilvl w:val="0"/>
          <w:numId w:val="0"/>
        </w:num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8.</w:t>
      </w:r>
      <w:r>
        <w:rPr>
          <w:rFonts w:hint="eastAsia" w:ascii="宋体" w:hAnsi="宋体" w:eastAsia="宋体" w:cs="宋体"/>
          <w:sz w:val="24"/>
        </w:rPr>
        <w:t>响应文件有效期：首次响应文件提交截止时间起90个日历日。</w:t>
      </w:r>
    </w:p>
    <w:p w14:paraId="5E95A2F2">
      <w:pPr>
        <w:spacing w:line="360" w:lineRule="auto"/>
        <w:ind w:left="420" w:leftChars="200"/>
        <w:rPr>
          <w:rFonts w:hint="eastAsia" w:ascii="宋体" w:hAnsi="宋体" w:eastAsia="宋体" w:cs="宋体"/>
          <w:sz w:val="24"/>
        </w:rPr>
      </w:pPr>
      <w:r>
        <w:rPr>
          <w:rFonts w:hint="eastAsia" w:ascii="宋体" w:hAnsi="宋体" w:eastAsia="宋体" w:cs="宋体"/>
          <w:sz w:val="24"/>
          <w:lang w:val="en-US" w:eastAsia="zh-CN"/>
        </w:rPr>
        <w:t>9.</w:t>
      </w:r>
      <w:r>
        <w:rPr>
          <w:rFonts w:hint="eastAsia" w:ascii="宋体" w:hAnsi="宋体" w:eastAsia="宋体" w:cs="宋体"/>
          <w:sz w:val="24"/>
        </w:rPr>
        <w:t>代理服务费：</w:t>
      </w:r>
    </w:p>
    <w:p w14:paraId="16C5BB1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）本项目代理服务费以成交金额的1%向成交供应商收取。</w:t>
      </w:r>
    </w:p>
    <w:p w14:paraId="508377C1">
      <w:pPr>
        <w:spacing w:line="360" w:lineRule="auto"/>
        <w:ind w:firstLine="480" w:firstLineChars="200"/>
        <w:rPr>
          <w:rFonts w:hint="eastAsia" w:ascii="宋体" w:hAnsi="宋体" w:eastAsia="宋体" w:cs="宋体"/>
          <w:b w:val="0"/>
          <w:bCs/>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）成交供应商应以转账等付款方式一次性向采购代理机构支付代理服务费。</w:t>
      </w:r>
      <w:r>
        <w:rPr>
          <w:rFonts w:hint="eastAsia" w:ascii="宋体" w:hAnsi="宋体" w:eastAsia="宋体" w:cs="宋体"/>
          <w:b w:val="0"/>
          <w:bCs/>
          <w:sz w:val="24"/>
        </w:rPr>
        <w:t xml:space="preserve"> </w:t>
      </w:r>
    </w:p>
    <w:p w14:paraId="4A551508">
      <w:pPr>
        <w:keepNext w:val="0"/>
        <w:keepLines w:val="0"/>
        <w:pageBreakBefore w:val="0"/>
        <w:numPr>
          <w:ilvl w:val="0"/>
          <w:numId w:val="0"/>
        </w:numPr>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b w:val="0"/>
          <w:bCs/>
          <w:sz w:val="24"/>
        </w:rPr>
      </w:pPr>
      <w:r>
        <w:rPr>
          <w:rFonts w:hint="eastAsia" w:ascii="宋体" w:hAnsi="宋体" w:eastAsia="宋体" w:cs="宋体"/>
          <w:b w:val="0"/>
          <w:bCs/>
          <w:sz w:val="24"/>
          <w:lang w:eastAsia="zh-CN"/>
        </w:rPr>
        <w:t>（</w:t>
      </w:r>
      <w:r>
        <w:rPr>
          <w:rFonts w:hint="eastAsia" w:ascii="宋体" w:hAnsi="宋体" w:eastAsia="宋体" w:cs="宋体"/>
          <w:b w:val="0"/>
          <w:bCs/>
          <w:sz w:val="24"/>
          <w:lang w:val="en-US" w:eastAsia="zh-CN"/>
        </w:rPr>
        <w:t>3</w:t>
      </w:r>
      <w:r>
        <w:rPr>
          <w:rFonts w:hint="eastAsia" w:ascii="宋体" w:hAnsi="宋体" w:eastAsia="宋体" w:cs="宋体"/>
          <w:b w:val="0"/>
          <w:bCs/>
          <w:sz w:val="24"/>
          <w:lang w:eastAsia="zh-CN"/>
        </w:rPr>
        <w:t>）</w:t>
      </w:r>
      <w:r>
        <w:rPr>
          <w:rFonts w:hint="eastAsia" w:ascii="宋体" w:hAnsi="宋体" w:eastAsia="宋体" w:cs="宋体"/>
          <w:b w:val="0"/>
          <w:bCs/>
          <w:sz w:val="24"/>
        </w:rPr>
        <w:t>缴纳代理费账户信息：</w:t>
      </w:r>
    </w:p>
    <w:p w14:paraId="27C5ADA6">
      <w:pPr>
        <w:keepNext w:val="0"/>
        <w:keepLines w:val="0"/>
        <w:pageBreakBefore w:val="0"/>
        <w:numPr>
          <w:ilvl w:val="0"/>
          <w:numId w:val="0"/>
        </w:numPr>
        <w:kinsoku/>
        <w:wordWrap/>
        <w:overflowPunct/>
        <w:topLinePunct w:val="0"/>
        <w:autoSpaceDE/>
        <w:autoSpaceDN/>
        <w:bidi w:val="0"/>
        <w:adjustRightInd/>
        <w:spacing w:line="400" w:lineRule="exact"/>
        <w:ind w:firstLine="960" w:firstLineChars="400"/>
        <w:textAlignment w:val="auto"/>
        <w:rPr>
          <w:rFonts w:hint="eastAsia" w:ascii="宋体" w:hAnsi="宋体" w:eastAsia="宋体" w:cs="宋体"/>
          <w:b w:val="0"/>
          <w:bCs/>
          <w:sz w:val="24"/>
        </w:rPr>
      </w:pPr>
      <w:r>
        <w:rPr>
          <w:rFonts w:hint="eastAsia" w:ascii="宋体" w:hAnsi="宋体" w:eastAsia="宋体" w:cs="宋体"/>
          <w:b w:val="0"/>
          <w:bCs/>
          <w:sz w:val="24"/>
        </w:rPr>
        <w:t xml:space="preserve">开 户 名：福建晨至信招标代理有限公司  </w:t>
      </w:r>
    </w:p>
    <w:p w14:paraId="1840AB3C">
      <w:pPr>
        <w:keepNext w:val="0"/>
        <w:keepLines w:val="0"/>
        <w:pageBreakBefore w:val="0"/>
        <w:numPr>
          <w:ilvl w:val="0"/>
          <w:numId w:val="0"/>
        </w:numPr>
        <w:kinsoku/>
        <w:wordWrap/>
        <w:overflowPunct/>
        <w:topLinePunct w:val="0"/>
        <w:autoSpaceDE/>
        <w:autoSpaceDN/>
        <w:bidi w:val="0"/>
        <w:adjustRightInd/>
        <w:spacing w:line="400" w:lineRule="exact"/>
        <w:ind w:firstLine="960" w:firstLineChars="400"/>
        <w:textAlignment w:val="auto"/>
        <w:rPr>
          <w:rFonts w:hint="eastAsia" w:ascii="宋体" w:hAnsi="宋体" w:eastAsia="宋体" w:cs="宋体"/>
          <w:b w:val="0"/>
          <w:bCs/>
          <w:sz w:val="24"/>
        </w:rPr>
      </w:pPr>
      <w:r>
        <w:rPr>
          <w:rFonts w:hint="eastAsia" w:ascii="宋体" w:hAnsi="宋体" w:eastAsia="宋体" w:cs="宋体"/>
          <w:b w:val="0"/>
          <w:bCs/>
          <w:sz w:val="24"/>
        </w:rPr>
        <w:t xml:space="preserve">开 户 行：招商银行福州分行营业部  </w:t>
      </w:r>
    </w:p>
    <w:p w14:paraId="170311F4">
      <w:pPr>
        <w:widowControl/>
        <w:spacing w:line="360" w:lineRule="auto"/>
        <w:ind w:firstLine="960" w:firstLineChars="400"/>
        <w:jc w:val="left"/>
        <w:rPr>
          <w:rFonts w:hint="eastAsia" w:ascii="宋体" w:hAnsi="宋体" w:eastAsia="宋体" w:cs="宋体"/>
          <w:b w:val="0"/>
          <w:bCs/>
          <w:sz w:val="24"/>
          <w:highlight w:val="none"/>
        </w:rPr>
      </w:pPr>
      <w:r>
        <w:rPr>
          <w:rFonts w:hint="eastAsia" w:ascii="宋体" w:hAnsi="宋体" w:eastAsia="宋体" w:cs="宋体"/>
          <w:b w:val="0"/>
          <w:bCs/>
          <w:sz w:val="24"/>
          <w:highlight w:val="none"/>
        </w:rPr>
        <w:t xml:space="preserve">账 </w:t>
      </w:r>
      <w:r>
        <w:rPr>
          <w:rFonts w:hint="eastAsia" w:ascii="宋体" w:hAnsi="宋体" w:eastAsia="宋体" w:cs="宋体"/>
          <w:b w:val="0"/>
          <w:bCs/>
          <w:sz w:val="24"/>
          <w:highlight w:val="none"/>
          <w:lang w:val="en-US" w:eastAsia="zh-CN"/>
        </w:rPr>
        <w:t xml:space="preserve">   </w:t>
      </w:r>
      <w:r>
        <w:rPr>
          <w:rFonts w:hint="eastAsia" w:ascii="宋体" w:hAnsi="宋体" w:eastAsia="宋体" w:cs="宋体"/>
          <w:b w:val="0"/>
          <w:bCs/>
          <w:sz w:val="24"/>
          <w:highlight w:val="none"/>
        </w:rPr>
        <w:t xml:space="preserve">号：591905045810601 </w:t>
      </w:r>
    </w:p>
    <w:p w14:paraId="48EC9942">
      <w:pPr>
        <w:widowControl/>
        <w:spacing w:line="360" w:lineRule="auto"/>
        <w:ind w:firstLine="480" w:firstLineChars="200"/>
        <w:jc w:val="left"/>
        <w:rPr>
          <w:rFonts w:hint="eastAsia" w:ascii="宋体" w:hAnsi="宋体" w:eastAsia="宋体" w:cs="宋体"/>
          <w:bCs/>
          <w:sz w:val="24"/>
        </w:rPr>
      </w:pPr>
      <w:r>
        <w:rPr>
          <w:rFonts w:hint="eastAsia" w:ascii="宋体" w:hAnsi="宋体" w:eastAsia="宋体" w:cs="宋体"/>
          <w:bCs/>
          <w:sz w:val="24"/>
          <w:lang w:val="en-US" w:eastAsia="zh-CN"/>
        </w:rPr>
        <w:t>10.</w:t>
      </w:r>
      <w:r>
        <w:rPr>
          <w:rFonts w:hint="eastAsia" w:ascii="宋体" w:hAnsi="宋体" w:eastAsia="宋体" w:cs="宋体"/>
          <w:bCs/>
          <w:sz w:val="24"/>
        </w:rPr>
        <w:t>联系方式</w:t>
      </w:r>
    </w:p>
    <w:p w14:paraId="189E720B">
      <w:pPr>
        <w:spacing w:line="360" w:lineRule="auto"/>
        <w:ind w:firstLine="480" w:firstLineChars="200"/>
        <w:rPr>
          <w:rFonts w:hint="eastAsia" w:ascii="宋体" w:hAnsi="宋体" w:eastAsia="宋体" w:cs="宋体"/>
          <w:sz w:val="24"/>
        </w:rPr>
      </w:pPr>
      <w:r>
        <w:rPr>
          <w:rFonts w:hint="eastAsia" w:ascii="宋体" w:hAnsi="宋体" w:eastAsia="宋体" w:cs="宋体"/>
          <w:sz w:val="24"/>
        </w:rPr>
        <w:t>采购人：</w:t>
      </w:r>
      <w:r>
        <w:rPr>
          <w:rFonts w:hint="eastAsia" w:ascii="宋体" w:hAnsi="宋体" w:eastAsia="宋体" w:cs="宋体"/>
          <w:sz w:val="24"/>
          <w:lang w:eastAsia="zh-CN"/>
        </w:rPr>
        <w:t>福建省宁德监狱</w:t>
      </w:r>
      <w:r>
        <w:rPr>
          <w:rFonts w:hint="eastAsia" w:ascii="宋体" w:hAnsi="宋体" w:eastAsia="宋体" w:cs="宋体"/>
          <w:sz w:val="24"/>
        </w:rPr>
        <w:t xml:space="preserve"> </w:t>
      </w:r>
    </w:p>
    <w:p w14:paraId="3CCEF491">
      <w:pPr>
        <w:spacing w:line="360" w:lineRule="auto"/>
        <w:ind w:firstLine="480" w:firstLineChars="200"/>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b w:val="0"/>
          <w:bCs/>
          <w:color w:val="auto"/>
          <w:sz w:val="24"/>
          <w:szCs w:val="24"/>
          <w:highlight w:val="none"/>
          <w:lang w:eastAsia="zh-CN"/>
        </w:rPr>
        <w:t>福建省宁德市蕉城区金涵乡南洋厝17号宁德监狱</w:t>
      </w:r>
    </w:p>
    <w:p w14:paraId="364A5879">
      <w:pPr>
        <w:spacing w:line="360" w:lineRule="auto"/>
        <w:ind w:firstLine="480" w:firstLineChars="200"/>
        <w:rPr>
          <w:rFonts w:hint="eastAsia" w:ascii="宋体" w:hAnsi="宋体" w:eastAsia="宋体" w:cs="宋体"/>
          <w:sz w:val="24"/>
        </w:rPr>
      </w:pPr>
      <w:r>
        <w:rPr>
          <w:rFonts w:hint="eastAsia" w:ascii="宋体" w:hAnsi="宋体" w:eastAsia="宋体" w:cs="宋体"/>
          <w:sz w:val="24"/>
        </w:rPr>
        <w:t>联系人及电话： 周警官0593</w:t>
      </w:r>
      <w:r>
        <w:rPr>
          <w:rFonts w:hint="eastAsia" w:ascii="宋体" w:hAnsi="宋体" w:eastAsia="宋体" w:cs="宋体"/>
          <w:sz w:val="24"/>
          <w:lang w:val="en-US" w:eastAsia="zh-CN"/>
        </w:rPr>
        <w:t>-</w:t>
      </w:r>
      <w:r>
        <w:rPr>
          <w:rFonts w:hint="eastAsia" w:ascii="宋体" w:hAnsi="宋体" w:eastAsia="宋体" w:cs="宋体"/>
          <w:sz w:val="24"/>
        </w:rPr>
        <w:t>2220568</w:t>
      </w:r>
    </w:p>
    <w:p w14:paraId="544EDA8C">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采购代理机构：福建晨至信招标代理有限公司 </w:t>
      </w:r>
    </w:p>
    <w:p w14:paraId="5A2E6AA4">
      <w:pPr>
        <w:spacing w:line="360" w:lineRule="auto"/>
        <w:ind w:firstLine="480" w:firstLineChars="200"/>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b w:val="0"/>
          <w:bCs/>
          <w:sz w:val="24"/>
          <w:highlight w:val="none"/>
        </w:rPr>
        <w:t>福建省福州市鼓楼区福马路45号闽古屋4号楼</w:t>
      </w:r>
      <w:r>
        <w:rPr>
          <w:rFonts w:hint="eastAsia" w:ascii="宋体" w:hAnsi="宋体" w:eastAsia="宋体" w:cs="宋体"/>
          <w:b w:val="0"/>
          <w:bCs/>
          <w:sz w:val="24"/>
          <w:highlight w:val="none"/>
          <w:lang w:val="en-US" w:eastAsia="zh-CN"/>
        </w:rPr>
        <w:t>2、</w:t>
      </w:r>
      <w:r>
        <w:rPr>
          <w:rFonts w:hint="eastAsia" w:ascii="宋体" w:hAnsi="宋体" w:eastAsia="宋体" w:cs="宋体"/>
          <w:b w:val="0"/>
          <w:bCs/>
          <w:sz w:val="24"/>
          <w:highlight w:val="none"/>
        </w:rPr>
        <w:t>3层</w:t>
      </w:r>
      <w:r>
        <w:rPr>
          <w:rFonts w:hint="eastAsia" w:ascii="宋体" w:hAnsi="宋体" w:eastAsia="宋体" w:cs="宋体"/>
          <w:sz w:val="24"/>
        </w:rPr>
        <w:t xml:space="preserve"> </w:t>
      </w:r>
    </w:p>
    <w:p w14:paraId="54EC713A">
      <w:pPr>
        <w:spacing w:line="360" w:lineRule="auto"/>
        <w:ind w:firstLine="480" w:firstLineChars="200"/>
        <w:rPr>
          <w:rFonts w:hint="eastAsia" w:ascii="宋体" w:hAnsi="宋体" w:eastAsia="宋体" w:cs="宋体"/>
          <w:sz w:val="24"/>
        </w:rPr>
      </w:pPr>
      <w:r>
        <w:rPr>
          <w:rFonts w:hint="eastAsia" w:ascii="宋体" w:hAnsi="宋体" w:eastAsia="宋体" w:cs="宋体"/>
          <w:sz w:val="24"/>
        </w:rPr>
        <w:t>邮  编：</w:t>
      </w:r>
      <w:r>
        <w:rPr>
          <w:rFonts w:hint="eastAsia" w:ascii="宋体" w:hAnsi="宋体" w:eastAsia="宋体" w:cs="宋体"/>
          <w:b w:val="0"/>
          <w:bCs/>
          <w:sz w:val="24"/>
          <w:highlight w:val="none"/>
          <w:lang w:val="en-US" w:eastAsia="zh-CN"/>
        </w:rPr>
        <w:t>350000</w:t>
      </w:r>
      <w:r>
        <w:rPr>
          <w:rFonts w:hint="eastAsia" w:ascii="宋体" w:hAnsi="宋体" w:eastAsia="宋体" w:cs="宋体"/>
          <w:sz w:val="24"/>
        </w:rPr>
        <w:t xml:space="preserve">  </w:t>
      </w:r>
    </w:p>
    <w:p w14:paraId="21D30D0E">
      <w:pPr>
        <w:spacing w:line="360" w:lineRule="auto"/>
        <w:ind w:firstLine="480" w:firstLineChars="200"/>
        <w:rPr>
          <w:rFonts w:hint="eastAsia" w:ascii="宋体" w:hAnsi="宋体" w:eastAsia="宋体" w:cs="宋体"/>
          <w:sz w:val="24"/>
        </w:rPr>
      </w:pPr>
      <w:r>
        <w:rPr>
          <w:rFonts w:hint="eastAsia" w:ascii="宋体" w:hAnsi="宋体" w:eastAsia="宋体" w:cs="宋体"/>
          <w:sz w:val="24"/>
        </w:rPr>
        <w:t>电  话：</w:t>
      </w:r>
      <w:r>
        <w:rPr>
          <w:rFonts w:hint="eastAsia" w:ascii="宋体" w:hAnsi="宋体" w:eastAsia="宋体" w:cs="宋体"/>
          <w:sz w:val="24"/>
          <w:lang w:val="en-US" w:eastAsia="zh-CN"/>
        </w:rPr>
        <w:t>0591-83308367</w:t>
      </w:r>
      <w:r>
        <w:rPr>
          <w:rFonts w:hint="eastAsia" w:ascii="宋体" w:hAnsi="宋体" w:eastAsia="宋体" w:cs="宋体"/>
          <w:sz w:val="24"/>
        </w:rPr>
        <w:t xml:space="preserve">   </w:t>
      </w:r>
    </w:p>
    <w:p w14:paraId="197A8120">
      <w:pPr>
        <w:spacing w:line="360" w:lineRule="auto"/>
        <w:ind w:firstLine="480" w:firstLineChars="200"/>
        <w:rPr>
          <w:rFonts w:hint="eastAsia" w:ascii="宋体" w:hAnsi="宋体" w:eastAsia="宋体" w:cs="宋体"/>
          <w:sz w:val="24"/>
        </w:rPr>
      </w:pPr>
      <w:r>
        <w:rPr>
          <w:rFonts w:hint="eastAsia" w:ascii="宋体" w:hAnsi="宋体" w:eastAsia="宋体" w:cs="宋体"/>
          <w:sz w:val="24"/>
        </w:rPr>
        <w:t>项目负责人：</w:t>
      </w:r>
      <w:r>
        <w:rPr>
          <w:rFonts w:hint="eastAsia" w:ascii="宋体" w:hAnsi="宋体" w:eastAsia="宋体" w:cs="宋体"/>
          <w:sz w:val="24"/>
          <w:lang w:eastAsia="zh-CN"/>
        </w:rPr>
        <w:t>林晓溪、鄢曼君</w:t>
      </w:r>
      <w:r>
        <w:rPr>
          <w:rFonts w:hint="eastAsia" w:ascii="宋体" w:hAnsi="宋体" w:eastAsia="宋体" w:cs="宋体"/>
          <w:sz w:val="24"/>
        </w:rPr>
        <w:t xml:space="preserve">    </w:t>
      </w:r>
    </w:p>
    <w:p w14:paraId="27CE14FC">
      <w:pPr>
        <w:spacing w:line="360" w:lineRule="auto"/>
        <w:ind w:firstLine="480" w:firstLineChars="200"/>
        <w:rPr>
          <w:rFonts w:hint="eastAsia" w:ascii="宋体" w:hAnsi="宋体" w:eastAsia="宋体" w:cs="宋体"/>
          <w:sz w:val="24"/>
        </w:rPr>
      </w:pPr>
      <w:r>
        <w:rPr>
          <w:rFonts w:hint="eastAsia" w:ascii="宋体" w:hAnsi="宋体" w:eastAsia="宋体" w:cs="宋体"/>
          <w:sz w:val="24"/>
        </w:rPr>
        <w:t>公司网址：</w:t>
      </w:r>
      <w:r>
        <w:rPr>
          <w:rFonts w:hint="eastAsia" w:ascii="宋体" w:hAnsi="宋体" w:eastAsia="宋体" w:cs="宋体"/>
          <w:b w:val="0"/>
          <w:bCs/>
          <w:sz w:val="24"/>
          <w:highlight w:val="none"/>
          <w:lang w:eastAsia="zh-CN"/>
        </w:rPr>
        <w:t>http://www.fjczx.com</w:t>
      </w:r>
      <w:r>
        <w:rPr>
          <w:rFonts w:hint="eastAsia" w:ascii="宋体" w:hAnsi="宋体" w:eastAsia="宋体" w:cs="宋体"/>
          <w:sz w:val="24"/>
        </w:rPr>
        <w:t xml:space="preserve">  </w:t>
      </w:r>
    </w:p>
    <w:p w14:paraId="21637491">
      <w:pPr>
        <w:spacing w:line="360" w:lineRule="auto"/>
        <w:ind w:firstLine="480" w:firstLineChars="200"/>
        <w:rPr>
          <w:rFonts w:hint="eastAsia" w:ascii="宋体" w:hAnsi="宋体" w:eastAsia="宋体" w:cs="宋体"/>
          <w:sz w:val="24"/>
        </w:rPr>
      </w:pPr>
      <w:r>
        <w:rPr>
          <w:rFonts w:hint="eastAsia" w:ascii="宋体" w:hAnsi="宋体" w:eastAsia="宋体" w:cs="宋体"/>
          <w:sz w:val="24"/>
        </w:rPr>
        <w:t>电子邮箱：</w:t>
      </w:r>
      <w:r>
        <w:rPr>
          <w:rFonts w:hint="eastAsia" w:ascii="宋体" w:hAnsi="宋体" w:eastAsia="宋体" w:cs="宋体"/>
          <w:color w:val="auto"/>
          <w:sz w:val="24"/>
          <w:szCs w:val="24"/>
          <w:highlight w:val="none"/>
        </w:rPr>
        <w:t>fjczxzb@126.com</w:t>
      </w:r>
      <w:r>
        <w:rPr>
          <w:rFonts w:hint="eastAsia" w:ascii="宋体" w:hAnsi="宋体" w:eastAsia="宋体" w:cs="宋体"/>
          <w:sz w:val="24"/>
        </w:rPr>
        <w:t xml:space="preserve">        </w:t>
      </w:r>
    </w:p>
    <w:p w14:paraId="3E877142">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11.</w:t>
      </w:r>
      <w:r>
        <w:rPr>
          <w:rFonts w:hint="eastAsia" w:ascii="宋体" w:hAnsi="宋体" w:eastAsia="宋体" w:cs="宋体"/>
          <w:sz w:val="24"/>
        </w:rPr>
        <w:t>有关本项目的相关信息（包括网上竞价文件若有修改补充），福建晨至信招标代理有限公司将通过以下媒介发布通知，请潜在供应商随时关注相关网站，以免错漏重要信息。</w:t>
      </w:r>
    </w:p>
    <w:p w14:paraId="20576843">
      <w:pPr>
        <w:widowControl w:val="0"/>
        <w:spacing w:beforeAutospacing="0" w:afterAutospacing="0" w:line="360" w:lineRule="auto"/>
        <w:ind w:firstLine="480" w:firstLineChars="200"/>
        <w:jc w:val="left"/>
        <w:outlineLvl w:val="1"/>
        <w:rPr>
          <w:rFonts w:hint="eastAsia" w:ascii="宋体" w:hAnsi="宋体" w:eastAsia="宋体" w:cs="宋体"/>
          <w:b w:val="0"/>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福建省国资平台，</w:t>
      </w:r>
      <w:r>
        <w:rPr>
          <w:rFonts w:hint="eastAsia" w:ascii="宋体" w:hAnsi="宋体" w:eastAsia="宋体" w:cs="宋体"/>
          <w:b w:val="0"/>
          <w:kern w:val="2"/>
          <w:sz w:val="24"/>
          <w:szCs w:val="24"/>
          <w:lang w:val="en-US" w:eastAsia="zh-CN" w:bidi="ar-SA"/>
        </w:rPr>
        <w:t>https://ygcg.fjcqjy.com/</w:t>
      </w:r>
    </w:p>
    <w:p w14:paraId="2003D816">
      <w:pPr>
        <w:widowControl w:val="0"/>
        <w:spacing w:beforeAutospacing="0" w:afterAutospacing="0" w:line="360" w:lineRule="auto"/>
        <w:ind w:firstLine="480" w:firstLineChars="200"/>
        <w:jc w:val="left"/>
        <w:outlineLvl w:val="1"/>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中国招标投标公共服务平台，https://bulletin.cebpubservice.com/</w:t>
      </w:r>
    </w:p>
    <w:p w14:paraId="32540AD4">
      <w:pPr>
        <w:ind w:firstLine="480" w:firstLineChars="200"/>
        <w:rPr>
          <w:rFonts w:hint="eastAsia" w:ascii="宋体" w:hAnsi="宋体" w:eastAsia="宋体" w:cs="宋体"/>
        </w:rPr>
      </w:pPr>
      <w:r>
        <w:rPr>
          <w:rFonts w:hint="eastAsia" w:ascii="宋体" w:hAnsi="宋体" w:eastAsia="宋体" w:cs="宋体"/>
          <w:sz w:val="24"/>
          <w:highlight w:val="none"/>
          <w:lang w:eastAsia="zh-CN"/>
        </w:rPr>
        <w:t>福建晨至信招标代理有限公司网站，</w:t>
      </w:r>
      <w:r>
        <w:rPr>
          <w:rStyle w:val="21"/>
          <w:rFonts w:hint="eastAsia" w:ascii="宋体" w:hAnsi="宋体" w:eastAsia="宋体" w:cs="宋体"/>
          <w:color w:val="auto"/>
          <w:kern w:val="0"/>
          <w:sz w:val="24"/>
          <w:highlight w:val="none"/>
        </w:rPr>
        <w:t>http://zb.fjczx.com/</w:t>
      </w:r>
    </w:p>
    <w:p w14:paraId="0FB78670">
      <w:pPr>
        <w:spacing w:line="360" w:lineRule="auto"/>
        <w:rPr>
          <w:rFonts w:hint="eastAsia" w:ascii="宋体" w:hAnsi="宋体" w:eastAsia="宋体" w:cs="宋体"/>
          <w:sz w:val="24"/>
        </w:rPr>
      </w:pPr>
      <w:r>
        <w:rPr>
          <w:rFonts w:hint="eastAsia" w:ascii="宋体" w:hAnsi="宋体" w:eastAsia="宋体" w:cs="宋体"/>
          <w:sz w:val="24"/>
        </w:rPr>
        <w:t xml:space="preserve"> </w:t>
      </w:r>
    </w:p>
    <w:p w14:paraId="363548E5">
      <w:pPr>
        <w:pStyle w:val="4"/>
        <w:keepNext w:val="0"/>
        <w:keepLines w:val="0"/>
        <w:rPr>
          <w:rFonts w:hint="eastAsia" w:ascii="宋体" w:hAnsi="宋体" w:eastAsia="宋体" w:cs="宋体"/>
        </w:rPr>
      </w:pPr>
    </w:p>
    <w:p w14:paraId="2E393317">
      <w:pPr>
        <w:rPr>
          <w:rFonts w:hint="eastAsia" w:ascii="宋体" w:hAnsi="宋体" w:eastAsia="宋体" w:cs="宋体"/>
        </w:rPr>
      </w:pPr>
    </w:p>
    <w:p w14:paraId="0F20F5C2">
      <w:pPr>
        <w:pStyle w:val="15"/>
        <w:rPr>
          <w:rFonts w:hint="eastAsia" w:ascii="宋体" w:hAnsi="宋体" w:eastAsia="宋体" w:cs="宋体"/>
        </w:rPr>
      </w:pPr>
    </w:p>
    <w:p w14:paraId="6E2DC394">
      <w:pPr>
        <w:rPr>
          <w:rFonts w:hint="eastAsia" w:ascii="宋体" w:hAnsi="宋体" w:eastAsia="宋体" w:cs="宋体"/>
          <w:b/>
          <w:kern w:val="0"/>
          <w:sz w:val="32"/>
          <w:szCs w:val="32"/>
          <w:lang w:val="en-US" w:eastAsia="zh-CN" w:bidi="ar-SA"/>
        </w:rPr>
      </w:pPr>
      <w:r>
        <w:rPr>
          <w:rFonts w:hint="eastAsia" w:ascii="宋体" w:hAnsi="宋体" w:eastAsia="宋体" w:cs="宋体"/>
          <w:b/>
          <w:kern w:val="0"/>
          <w:sz w:val="32"/>
          <w:szCs w:val="32"/>
          <w:lang w:val="en-US" w:eastAsia="zh-CN" w:bidi="ar-SA"/>
        </w:rPr>
        <w:br w:type="page"/>
      </w:r>
    </w:p>
    <w:p w14:paraId="0EBD7702">
      <w:pPr>
        <w:numPr>
          <w:ilvl w:val="0"/>
          <w:numId w:val="0"/>
        </w:numPr>
        <w:spacing w:line="360" w:lineRule="auto"/>
        <w:jc w:val="center"/>
        <w:rPr>
          <w:rFonts w:hint="eastAsia" w:ascii="宋体" w:hAnsi="宋体" w:eastAsia="宋体" w:cs="宋体"/>
          <w:b/>
          <w:kern w:val="0"/>
          <w:sz w:val="32"/>
          <w:szCs w:val="32"/>
        </w:rPr>
      </w:pPr>
      <w:r>
        <w:rPr>
          <w:rFonts w:hint="eastAsia" w:ascii="宋体" w:hAnsi="宋体" w:eastAsia="宋体" w:cs="宋体"/>
          <w:b/>
          <w:kern w:val="0"/>
          <w:sz w:val="32"/>
          <w:szCs w:val="32"/>
          <w:lang w:val="en-US" w:eastAsia="zh-CN" w:bidi="ar-SA"/>
        </w:rPr>
        <w:t>第二章</w:t>
      </w:r>
      <w:r>
        <w:rPr>
          <w:rFonts w:hint="eastAsia" w:ascii="宋体" w:hAnsi="宋体" w:eastAsia="宋体" w:cs="宋体"/>
          <w:b/>
          <w:kern w:val="0"/>
          <w:sz w:val="32"/>
          <w:szCs w:val="32"/>
        </w:rPr>
        <w:t xml:space="preserve"> </w:t>
      </w:r>
      <w:r>
        <w:rPr>
          <w:rFonts w:hint="eastAsia" w:ascii="宋体" w:hAnsi="宋体" w:eastAsia="宋体" w:cs="宋体"/>
          <w:b/>
          <w:kern w:val="0"/>
          <w:sz w:val="32"/>
          <w:szCs w:val="32"/>
          <w:lang w:eastAsia="zh-CN"/>
        </w:rPr>
        <w:t>网上</w:t>
      </w:r>
      <w:r>
        <w:rPr>
          <w:rFonts w:hint="eastAsia" w:ascii="宋体" w:hAnsi="宋体" w:eastAsia="宋体" w:cs="宋体"/>
          <w:b/>
          <w:kern w:val="0"/>
          <w:sz w:val="32"/>
          <w:szCs w:val="32"/>
        </w:rPr>
        <w:t>竞价须知</w:t>
      </w:r>
    </w:p>
    <w:p w14:paraId="32301E97">
      <w:pPr>
        <w:numPr>
          <w:ilvl w:val="0"/>
          <w:numId w:val="0"/>
        </w:numPr>
        <w:spacing w:line="360" w:lineRule="auto"/>
        <w:ind w:firstLine="482" w:firstLineChars="200"/>
        <w:jc w:val="left"/>
        <w:rPr>
          <w:rFonts w:hint="eastAsia" w:ascii="宋体" w:hAnsi="宋体" w:eastAsia="宋体" w:cs="宋体"/>
          <w:b/>
          <w:bCs/>
          <w:color w:val="FF0000"/>
          <w:sz w:val="24"/>
        </w:rPr>
      </w:pPr>
      <w:r>
        <w:rPr>
          <w:rFonts w:hint="eastAsia" w:ascii="宋体" w:hAnsi="宋体" w:eastAsia="宋体" w:cs="宋体"/>
          <w:b/>
          <w:bCs/>
          <w:sz w:val="24"/>
          <w:lang w:eastAsia="zh-CN"/>
        </w:rPr>
        <w:t>一、</w:t>
      </w:r>
      <w:r>
        <w:rPr>
          <w:rFonts w:hint="eastAsia" w:ascii="宋体" w:hAnsi="宋体" w:eastAsia="宋体" w:cs="宋体"/>
          <w:b/>
          <w:bCs/>
          <w:sz w:val="24"/>
        </w:rPr>
        <w:t>合格的供应商</w:t>
      </w:r>
    </w:p>
    <w:p w14:paraId="3A96EAEF">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供应商资格要求详见本文件第一章。</w:t>
      </w:r>
    </w:p>
    <w:p w14:paraId="5B3EDAE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w:t>
      </w:r>
      <w:r>
        <w:rPr>
          <w:rFonts w:hint="eastAsia" w:ascii="宋体" w:hAnsi="宋体" w:eastAsia="宋体" w:cs="宋体"/>
          <w:sz w:val="24"/>
        </w:rPr>
        <w:t>一个供应商只能提交一个响应文件。存在单位负责人为同一人或者存在直接控股、管理关系的不同供应商，不得参加同一合同包项下的网上竞价活动。</w:t>
      </w:r>
    </w:p>
    <w:p w14:paraId="63A80593">
      <w:pPr>
        <w:widowControl/>
        <w:spacing w:line="360" w:lineRule="auto"/>
        <w:ind w:firstLine="480" w:firstLineChars="200"/>
        <w:jc w:val="left"/>
        <w:rPr>
          <w:rFonts w:hint="eastAsia" w:ascii="宋体" w:hAnsi="宋体" w:eastAsia="宋体" w:cs="宋体"/>
          <w:b/>
          <w:bCs/>
          <w:sz w:val="24"/>
        </w:rPr>
      </w:pPr>
      <w:r>
        <w:rPr>
          <w:rFonts w:hint="eastAsia" w:ascii="宋体" w:hAnsi="宋体" w:eastAsia="宋体" w:cs="宋体"/>
          <w:sz w:val="24"/>
        </w:rPr>
        <w:t>3</w:t>
      </w:r>
      <w:r>
        <w:rPr>
          <w:rFonts w:hint="eastAsia" w:ascii="宋体" w:hAnsi="宋体" w:eastAsia="宋体" w:cs="宋体"/>
          <w:sz w:val="24"/>
          <w:lang w:val="en-US" w:eastAsia="zh-CN"/>
        </w:rPr>
        <w:t>.</w:t>
      </w:r>
      <w:r>
        <w:rPr>
          <w:rFonts w:hint="eastAsia" w:ascii="宋体" w:hAnsi="宋体" w:eastAsia="宋体" w:cs="宋体"/>
          <w:sz w:val="24"/>
        </w:rPr>
        <w:t>为采购项目提供整体设计、规范编制或者项目管理、监理、检测等服务的</w:t>
      </w:r>
      <w:r>
        <w:rPr>
          <w:rStyle w:val="21"/>
          <w:rFonts w:hint="eastAsia" w:ascii="宋体" w:hAnsi="宋体" w:eastAsia="宋体" w:cs="宋体"/>
          <w:kern w:val="0"/>
          <w:sz w:val="24"/>
        </w:rPr>
        <w:t>供应商</w:t>
      </w:r>
      <w:r>
        <w:rPr>
          <w:rFonts w:hint="eastAsia" w:ascii="宋体" w:hAnsi="宋体" w:eastAsia="宋体" w:cs="宋体"/>
          <w:sz w:val="24"/>
        </w:rPr>
        <w:t>，不得再参加</w:t>
      </w:r>
      <w:r>
        <w:rPr>
          <w:rFonts w:hint="eastAsia" w:ascii="宋体" w:hAnsi="宋体" w:eastAsia="宋体" w:cs="宋体"/>
          <w:sz w:val="24"/>
          <w:highlight w:val="none"/>
        </w:rPr>
        <w:t>该采购项目的其他采购活动。</w:t>
      </w:r>
      <w:r>
        <w:rPr>
          <w:rFonts w:hint="eastAsia" w:ascii="宋体" w:hAnsi="宋体" w:eastAsia="宋体" w:cs="宋体"/>
          <w:b/>
          <w:bCs/>
          <w:sz w:val="24"/>
          <w:highlight w:val="none"/>
        </w:rPr>
        <w:t>本项目提供整体设计、规范编制或者项目管理、监理、检测等服务的供应商：</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rPr>
        <w:t>。</w:t>
      </w:r>
    </w:p>
    <w:p w14:paraId="18686C1E">
      <w:pPr>
        <w:pStyle w:val="15"/>
        <w:spacing w:after="0" w:line="360" w:lineRule="auto"/>
        <w:ind w:left="0" w:leftChars="0" w:firstLine="480" w:firstLineChars="200"/>
        <w:rPr>
          <w:rFonts w:hint="eastAsia" w:ascii="宋体" w:hAnsi="宋体" w:eastAsia="宋体" w:cs="宋体"/>
          <w:sz w:val="24"/>
        </w:rPr>
      </w:pPr>
      <w:r>
        <w:rPr>
          <w:rFonts w:hint="eastAsia" w:ascii="宋体" w:hAnsi="宋体" w:eastAsia="宋体" w:cs="宋体"/>
          <w:sz w:val="24"/>
        </w:rPr>
        <w:t>4</w:t>
      </w:r>
      <w:r>
        <w:rPr>
          <w:rFonts w:hint="eastAsia" w:ascii="宋体" w:hAnsi="宋体" w:eastAsia="宋体" w:cs="宋体"/>
          <w:sz w:val="24"/>
          <w:lang w:val="en-US" w:eastAsia="zh-CN"/>
        </w:rPr>
        <w:t>.</w:t>
      </w:r>
      <w:r>
        <w:rPr>
          <w:rFonts w:hint="eastAsia" w:ascii="宋体" w:hAnsi="宋体" w:eastAsia="宋体" w:cs="宋体"/>
          <w:sz w:val="24"/>
        </w:rPr>
        <w:t>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14:paraId="0F833D20">
      <w:pPr>
        <w:pStyle w:val="15"/>
        <w:spacing w:line="360" w:lineRule="auto"/>
        <w:ind w:left="0" w:leftChars="0" w:firstLine="480" w:firstLineChars="200"/>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如本项目设定最高单价限价，则供应商须在最高单价限价范围内进行</w:t>
      </w:r>
      <w:r>
        <w:rPr>
          <w:rFonts w:hint="eastAsia" w:ascii="宋体" w:hAnsi="宋体" w:eastAsia="宋体" w:cs="宋体"/>
          <w:sz w:val="24"/>
          <w:lang w:eastAsia="zh-CN"/>
        </w:rPr>
        <w:t>网上</w:t>
      </w:r>
      <w:r>
        <w:rPr>
          <w:rFonts w:hint="eastAsia" w:ascii="宋体" w:hAnsi="宋体" w:eastAsia="宋体" w:cs="宋体"/>
          <w:sz w:val="24"/>
        </w:rPr>
        <w:t>竞价，成交后，须提供不高于最高单价限价的最终成交分项单价报价。须提供承诺函，格式详见第五章。</w:t>
      </w:r>
    </w:p>
    <w:p w14:paraId="4B40C5C0">
      <w:pPr>
        <w:numPr>
          <w:ilvl w:val="0"/>
          <w:numId w:val="0"/>
        </w:numPr>
        <w:spacing w:line="360" w:lineRule="auto"/>
        <w:ind w:firstLine="482" w:firstLineChars="200"/>
        <w:rPr>
          <w:rStyle w:val="21"/>
          <w:rFonts w:hint="eastAsia" w:ascii="宋体" w:hAnsi="宋体" w:eastAsia="宋体" w:cs="宋体"/>
          <w:b/>
          <w:bCs/>
          <w:kern w:val="0"/>
          <w:sz w:val="24"/>
        </w:rPr>
      </w:pPr>
      <w:r>
        <w:rPr>
          <w:rStyle w:val="21"/>
          <w:rFonts w:hint="eastAsia" w:ascii="宋体" w:hAnsi="宋体" w:eastAsia="宋体" w:cs="宋体"/>
          <w:b/>
          <w:bCs/>
          <w:kern w:val="0"/>
          <w:sz w:val="24"/>
        </w:rPr>
        <w:t>二、报名须知</w:t>
      </w:r>
    </w:p>
    <w:p w14:paraId="39533D3D">
      <w:pPr>
        <w:widowControl/>
        <w:spacing w:line="360" w:lineRule="auto"/>
        <w:ind w:firstLine="480" w:firstLineChars="200"/>
        <w:jc w:val="left"/>
        <w:rPr>
          <w:rStyle w:val="21"/>
          <w:rFonts w:hint="eastAsia" w:ascii="宋体" w:hAnsi="宋体" w:eastAsia="宋体" w:cs="宋体"/>
          <w:kern w:val="0"/>
          <w:sz w:val="24"/>
        </w:rPr>
      </w:pPr>
      <w:r>
        <w:rPr>
          <w:rStyle w:val="21"/>
          <w:rFonts w:hint="eastAsia" w:ascii="宋体" w:hAnsi="宋体" w:eastAsia="宋体" w:cs="宋体"/>
          <w:kern w:val="0"/>
          <w:sz w:val="24"/>
        </w:rPr>
        <w:t>1</w:t>
      </w:r>
      <w:r>
        <w:rPr>
          <w:rStyle w:val="21"/>
          <w:rFonts w:hint="eastAsia" w:ascii="宋体" w:hAnsi="宋体" w:eastAsia="宋体" w:cs="宋体"/>
          <w:kern w:val="0"/>
          <w:sz w:val="24"/>
          <w:lang w:val="en-US"/>
        </w:rPr>
        <w:t>.</w:t>
      </w:r>
      <w:r>
        <w:rPr>
          <w:rStyle w:val="21"/>
          <w:rFonts w:hint="eastAsia" w:ascii="宋体" w:hAnsi="宋体" w:eastAsia="宋体" w:cs="宋体"/>
          <w:kern w:val="0"/>
          <w:sz w:val="24"/>
        </w:rPr>
        <w:t>供应商应在网上竞价平台（网址：</w:t>
      </w:r>
      <w:r>
        <w:rPr>
          <w:rStyle w:val="21"/>
          <w:rFonts w:hint="eastAsia" w:ascii="宋体" w:hAnsi="宋体" w:eastAsia="宋体" w:cs="宋体"/>
          <w:color w:val="auto"/>
          <w:kern w:val="0"/>
          <w:sz w:val="24"/>
          <w:highlight w:val="none"/>
        </w:rPr>
        <w:t>http://zb.fjczx.com/</w:t>
      </w:r>
      <w:r>
        <w:rPr>
          <w:rStyle w:val="21"/>
          <w:rFonts w:hint="eastAsia" w:ascii="宋体" w:hAnsi="宋体" w:eastAsia="宋体" w:cs="宋体"/>
          <w:kern w:val="0"/>
          <w:sz w:val="24"/>
        </w:rPr>
        <w:t xml:space="preserve"> ）上进行注册、报名（上传响应文件）、网上竞价等相关操作，具体操作指南详见网上竞价平台（网址：</w:t>
      </w:r>
      <w:r>
        <w:rPr>
          <w:rStyle w:val="21"/>
          <w:rFonts w:hint="eastAsia" w:ascii="宋体" w:hAnsi="宋体" w:eastAsia="宋体" w:cs="宋体"/>
          <w:color w:val="auto"/>
          <w:kern w:val="0"/>
          <w:sz w:val="24"/>
          <w:highlight w:val="none"/>
        </w:rPr>
        <w:t>http://zb.fjczx.com/</w:t>
      </w:r>
      <w:r>
        <w:rPr>
          <w:rStyle w:val="21"/>
          <w:rFonts w:hint="eastAsia" w:ascii="宋体" w:hAnsi="宋体" w:eastAsia="宋体" w:cs="宋体"/>
          <w:kern w:val="0"/>
          <w:sz w:val="24"/>
        </w:rPr>
        <w:t xml:space="preserve"> ）</w:t>
      </w:r>
      <w:r>
        <w:rPr>
          <w:rStyle w:val="21"/>
          <w:rFonts w:hint="eastAsia" w:ascii="宋体" w:hAnsi="宋体" w:eastAsia="宋体" w:cs="宋体"/>
          <w:b/>
          <w:bCs/>
          <w:color w:val="auto"/>
          <w:kern w:val="0"/>
          <w:sz w:val="24"/>
        </w:rPr>
        <w:t>。</w:t>
      </w:r>
      <w:r>
        <w:rPr>
          <w:rStyle w:val="21"/>
          <w:rFonts w:hint="eastAsia" w:ascii="宋体" w:hAnsi="宋体" w:eastAsia="宋体" w:cs="宋体"/>
          <w:kern w:val="0"/>
          <w:sz w:val="24"/>
        </w:rPr>
        <w:t>若实际网上竞价平台操作与操作指南描述不一致的，按实际网上竞价平台系统要求的进行操作，若因供应商操作不当导致审核不合格或报价无效的，由其自行承担相应后果。</w:t>
      </w:r>
    </w:p>
    <w:p w14:paraId="1F5971E0">
      <w:pPr>
        <w:widowControl/>
        <w:shd w:val="clear" w:color="auto" w:fill="FFFFFF"/>
        <w:spacing w:line="360" w:lineRule="auto"/>
        <w:ind w:firstLine="480" w:firstLineChars="200"/>
        <w:jc w:val="left"/>
        <w:rPr>
          <w:rFonts w:hint="eastAsia" w:ascii="宋体" w:hAnsi="宋体" w:eastAsia="宋体" w:cs="宋体"/>
          <w:b w:val="0"/>
          <w:bCs w:val="0"/>
          <w:sz w:val="24"/>
        </w:rPr>
      </w:pPr>
      <w:r>
        <w:rPr>
          <w:rFonts w:hint="eastAsia" w:ascii="宋体" w:hAnsi="宋体" w:eastAsia="宋体" w:cs="宋体"/>
          <w:b w:val="0"/>
          <w:bCs w:val="0"/>
          <w:sz w:val="24"/>
        </w:rPr>
        <w:t>2</w:t>
      </w:r>
      <w:r>
        <w:rPr>
          <w:rFonts w:hint="eastAsia" w:ascii="宋体" w:hAnsi="宋体" w:eastAsia="宋体" w:cs="宋体"/>
          <w:b w:val="0"/>
          <w:bCs w:val="0"/>
          <w:sz w:val="24"/>
          <w:lang w:val="en-US" w:eastAsia="zh-CN"/>
        </w:rPr>
        <w:t>.</w:t>
      </w:r>
      <w:r>
        <w:rPr>
          <w:rFonts w:hint="eastAsia" w:ascii="宋体" w:hAnsi="宋体" w:eastAsia="宋体" w:cs="宋体"/>
          <w:b w:val="0"/>
          <w:bCs w:val="0"/>
          <w:sz w:val="24"/>
        </w:rPr>
        <w:t>供应商须</w:t>
      </w:r>
      <w:r>
        <w:rPr>
          <w:rStyle w:val="21"/>
          <w:rFonts w:hint="eastAsia" w:ascii="宋体" w:hAnsi="宋体" w:eastAsia="宋体" w:cs="宋体"/>
          <w:b w:val="0"/>
          <w:bCs w:val="0"/>
          <w:sz w:val="24"/>
        </w:rPr>
        <w:t>按本文件第五章“第一部分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eastAsia="宋体" w:cs="宋体"/>
          <w:b w:val="0"/>
          <w:bCs w:val="0"/>
          <w:sz w:val="24"/>
        </w:rPr>
        <w:t>供应商可在</w:t>
      </w:r>
      <w:r>
        <w:rPr>
          <w:rFonts w:hint="eastAsia" w:ascii="宋体" w:hAnsi="宋体" w:eastAsia="宋体" w:cs="宋体"/>
          <w:b w:val="0"/>
          <w:bCs w:val="0"/>
          <w:sz w:val="24"/>
          <w:lang w:eastAsia="zh-CN"/>
        </w:rPr>
        <w:t>网上</w:t>
      </w:r>
      <w:r>
        <w:rPr>
          <w:rFonts w:hint="eastAsia" w:ascii="宋体" w:hAnsi="宋体" w:eastAsia="宋体" w:cs="宋体"/>
          <w:b w:val="0"/>
          <w:bCs w:val="0"/>
          <w:sz w:val="24"/>
        </w:rPr>
        <w:t>竞价开始时间前通过平台查询其是否通过审核，如未通过审核，可获悉未通过的具体原因。</w:t>
      </w:r>
    </w:p>
    <w:p w14:paraId="4E42D849">
      <w:pPr>
        <w:pStyle w:val="13"/>
        <w:spacing w:before="75" w:beforeAutospacing="0" w:after="75" w:afterAutospacing="0" w:line="360" w:lineRule="auto"/>
        <w:ind w:firstLine="480"/>
        <w:rPr>
          <w:rStyle w:val="21"/>
          <w:rFonts w:hint="eastAsia" w:ascii="宋体" w:hAnsi="宋体" w:eastAsia="宋体" w:cs="宋体"/>
          <w:b/>
          <w:bCs/>
          <w:sz w:val="24"/>
        </w:rPr>
      </w:pPr>
      <w:r>
        <w:rPr>
          <w:rFonts w:hint="eastAsia" w:ascii="宋体" w:hAnsi="宋体" w:eastAsia="宋体" w:cs="宋体"/>
          <w:b w:val="0"/>
          <w:bCs w:val="0"/>
        </w:rPr>
        <w:t>3</w:t>
      </w:r>
      <w:r>
        <w:rPr>
          <w:rFonts w:hint="eastAsia" w:ascii="宋体" w:hAnsi="宋体" w:eastAsia="宋体" w:cs="宋体"/>
          <w:b w:val="0"/>
          <w:bCs w:val="0"/>
          <w:lang w:val="en-US" w:eastAsia="zh-CN"/>
        </w:rPr>
        <w:t>.</w:t>
      </w:r>
      <w:r>
        <w:rPr>
          <w:rStyle w:val="21"/>
          <w:rFonts w:hint="eastAsia" w:ascii="宋体" w:hAnsi="宋体" w:eastAsia="宋体" w:cs="宋体"/>
          <w:b w:val="0"/>
          <w:bCs w:val="0"/>
          <w:sz w:val="24"/>
        </w:rPr>
        <w:t>供应商提交的响应文件符合网上竞价文件要求的（即不存在网上竞价文件中规定的无效响应情形的）方可在网上竞价时间内参与竞价。若供应商的响应文件存在网上竞价文件中规定无效响应情形的，则报名审核不合格，该供应商</w:t>
      </w:r>
      <w:r>
        <w:rPr>
          <w:rFonts w:hint="eastAsia" w:ascii="宋体" w:hAnsi="宋体" w:eastAsia="宋体" w:cs="宋体"/>
          <w:b w:val="0"/>
          <w:bCs w:val="0"/>
        </w:rPr>
        <w:t>将失去竞价资格。网上竞价文件及供应商提交的电子响应文件均具有法律效</w:t>
      </w:r>
      <w:r>
        <w:rPr>
          <w:rStyle w:val="21"/>
          <w:rFonts w:hint="eastAsia" w:ascii="宋体" w:hAnsi="宋体" w:eastAsia="宋体" w:cs="宋体"/>
        </w:rPr>
        <w:t>力</w:t>
      </w:r>
      <w:r>
        <w:rPr>
          <w:rStyle w:val="21"/>
          <w:rFonts w:hint="eastAsia" w:ascii="宋体" w:hAnsi="宋体" w:eastAsia="宋体" w:cs="宋体"/>
          <w:b w:val="0"/>
          <w:bCs w:val="0"/>
          <w:sz w:val="24"/>
        </w:rPr>
        <w:t>。</w:t>
      </w:r>
      <w:r>
        <w:rPr>
          <w:rStyle w:val="21"/>
          <w:rFonts w:hint="eastAsia" w:ascii="宋体" w:hAnsi="宋体" w:eastAsia="宋体" w:cs="宋体"/>
          <w:b/>
          <w:bCs/>
          <w:sz w:val="24"/>
        </w:rPr>
        <w:t>若合格供应商数量不足三家的（除“首次采用网上竞价采购方式流标的项目，在组织新一轮网上竞价采购时，采购过程中合格的供应商只有两家时，可以直接与该两家供应商进行网上竞价采购”情形外），</w:t>
      </w:r>
      <w:r>
        <w:rPr>
          <w:rStyle w:val="21"/>
          <w:rFonts w:hint="eastAsia" w:ascii="宋体" w:hAnsi="宋体" w:eastAsia="宋体" w:cs="宋体"/>
          <w:b w:val="0"/>
          <w:bCs w:val="0"/>
          <w:sz w:val="24"/>
        </w:rPr>
        <w:t>本次采购活动结束，采购人将按照相关规定进行后续采购活动（包括但不限于：重新开展网上竞价活动、采用其他方式采购等）。</w:t>
      </w:r>
    </w:p>
    <w:p w14:paraId="5572D792">
      <w:pPr>
        <w:pStyle w:val="13"/>
        <w:spacing w:before="75" w:beforeAutospacing="0" w:after="75" w:afterAutospacing="0" w:line="360" w:lineRule="auto"/>
        <w:ind w:firstLine="480"/>
        <w:rPr>
          <w:rFonts w:hint="eastAsia" w:ascii="宋体" w:hAnsi="宋体" w:eastAsia="宋体" w:cs="宋体"/>
          <w:sz w:val="24"/>
          <w:szCs w:val="24"/>
        </w:rPr>
      </w:pPr>
      <w:r>
        <w:rPr>
          <w:rFonts w:hint="eastAsia" w:ascii="宋体" w:hAnsi="宋体" w:eastAsia="宋体" w:cs="宋体"/>
          <w:b w:val="0"/>
          <w:bCs w:val="0"/>
          <w:color w:val="auto"/>
          <w:sz w:val="24"/>
          <w:szCs w:val="24"/>
        </w:rPr>
        <w:t>4</w:t>
      </w:r>
      <w:r>
        <w:rPr>
          <w:rFonts w:hint="eastAsia" w:ascii="宋体" w:hAnsi="宋体" w:eastAsia="宋体" w:cs="宋体"/>
          <w:b w:val="0"/>
          <w:bCs w:val="0"/>
          <w:color w:val="auto"/>
          <w:sz w:val="24"/>
          <w:szCs w:val="24"/>
          <w:lang w:eastAsia="zh-CN"/>
        </w:rPr>
        <w:t>.</w:t>
      </w:r>
      <w:r>
        <w:rPr>
          <w:rFonts w:hint="eastAsia" w:ascii="宋体" w:hAnsi="宋体" w:eastAsia="宋体" w:cs="宋体"/>
          <w:sz w:val="24"/>
          <w:szCs w:val="24"/>
        </w:rPr>
        <w:t>有下列情形之一的，</w:t>
      </w:r>
      <w:r>
        <w:rPr>
          <w:rStyle w:val="18"/>
          <w:rFonts w:hint="eastAsia" w:ascii="宋体" w:hAnsi="宋体" w:eastAsia="宋体" w:cs="宋体"/>
          <w:kern w:val="2"/>
          <w:sz w:val="24"/>
          <w:szCs w:val="24"/>
        </w:rPr>
        <w:t>报名审核不合格，视为无效响应：</w:t>
      </w:r>
    </w:p>
    <w:p w14:paraId="0A2617BB">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（1）不符合本文件第一章“供应商资格要求”的；</w:t>
      </w:r>
    </w:p>
    <w:p w14:paraId="160D5CCB">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（2）不符合本文件第二章“合格的供应商”要求的；</w:t>
      </w:r>
    </w:p>
    <w:p w14:paraId="630CF138">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（3）违反网上竞价文件中载明“无效响应”条款</w:t>
      </w:r>
      <w:r>
        <w:rPr>
          <w:rFonts w:hint="eastAsia" w:ascii="宋体" w:hAnsi="宋体" w:eastAsia="宋体" w:cs="宋体"/>
          <w:kern w:val="0"/>
          <w:sz w:val="24"/>
          <w:szCs w:val="24"/>
          <w:lang w:bidi="ar"/>
        </w:rPr>
        <w:t>的规定。</w:t>
      </w:r>
    </w:p>
    <w:p w14:paraId="65C45952">
      <w:pPr>
        <w:spacing w:line="360" w:lineRule="auto"/>
        <w:ind w:firstLine="482" w:firstLineChars="200"/>
        <w:rPr>
          <w:rFonts w:hint="eastAsia" w:ascii="宋体" w:hAnsi="宋体" w:eastAsia="宋体" w:cs="宋体"/>
          <w:b/>
          <w:bCs/>
          <w:kern w:val="0"/>
          <w:sz w:val="24"/>
        </w:rPr>
      </w:pPr>
      <w:r>
        <w:rPr>
          <w:rStyle w:val="21"/>
          <w:rFonts w:hint="eastAsia" w:ascii="宋体" w:hAnsi="宋体" w:eastAsia="宋体" w:cs="宋体"/>
          <w:b/>
          <w:bCs/>
          <w:kern w:val="0"/>
          <w:sz w:val="24"/>
        </w:rPr>
        <w:t>三、网上竞价规则</w:t>
      </w:r>
    </w:p>
    <w:p w14:paraId="266CCE3B">
      <w:pPr>
        <w:pStyle w:val="13"/>
        <w:spacing w:before="75" w:beforeAutospacing="0" w:after="75" w:afterAutospacing="0" w:line="360" w:lineRule="auto"/>
        <w:ind w:firstLine="480"/>
        <w:rPr>
          <w:rStyle w:val="21"/>
          <w:rFonts w:hint="eastAsia" w:ascii="宋体" w:hAnsi="宋体" w:eastAsia="宋体" w:cs="宋体"/>
          <w:color w:val="auto"/>
          <w:kern w:val="0"/>
          <w:sz w:val="24"/>
        </w:rPr>
      </w:pPr>
      <w:r>
        <w:rPr>
          <w:rFonts w:hint="eastAsia" w:ascii="宋体" w:hAnsi="宋体" w:eastAsia="宋体" w:cs="宋体"/>
        </w:rPr>
        <w:t>1</w:t>
      </w:r>
      <w:r>
        <w:rPr>
          <w:rFonts w:hint="eastAsia" w:ascii="宋体" w:hAnsi="宋体" w:eastAsia="宋体" w:cs="宋体"/>
          <w:lang w:val="en-US" w:eastAsia="zh-CN"/>
        </w:rPr>
        <w:t>.</w:t>
      </w:r>
      <w:r>
        <w:rPr>
          <w:rStyle w:val="21"/>
          <w:rFonts w:hint="eastAsia" w:ascii="宋体" w:hAnsi="宋体" w:eastAsia="宋体" w:cs="宋体"/>
          <w:kern w:val="0"/>
          <w:sz w:val="24"/>
        </w:rPr>
        <w:t>网上竞价的报价时限为网上竞价开始时间起至网上竞价截止时间止，在此期间内，报名审核通过的供应商可通过网上竞价平台参与网上竞价（不限报价次数，在规定时间内提交报价均可）。</w:t>
      </w:r>
      <w:r>
        <w:rPr>
          <w:rFonts w:hint="eastAsia" w:ascii="宋体" w:hAnsi="宋体" w:eastAsia="宋体" w:cs="宋体"/>
          <w:b/>
          <w:bCs/>
          <w:color w:val="auto"/>
        </w:rPr>
        <w:t>至</w:t>
      </w:r>
      <w:r>
        <w:rPr>
          <w:rFonts w:hint="eastAsia" w:ascii="宋体" w:hAnsi="宋体" w:eastAsia="宋体" w:cs="宋体"/>
          <w:b/>
          <w:bCs/>
          <w:color w:val="auto"/>
          <w:lang w:eastAsia="zh-CN"/>
        </w:rPr>
        <w:t>网上</w:t>
      </w:r>
      <w:r>
        <w:rPr>
          <w:rFonts w:hint="eastAsia" w:ascii="宋体" w:hAnsi="宋体" w:eastAsia="宋体" w:cs="宋体"/>
          <w:b/>
          <w:bCs/>
          <w:color w:val="auto"/>
        </w:rPr>
        <w:t>竞价截止时间止，若提交报价的供应商数量不足三家的</w:t>
      </w:r>
      <w:r>
        <w:rPr>
          <w:rStyle w:val="21"/>
          <w:rFonts w:hint="eastAsia" w:ascii="宋体" w:hAnsi="宋体" w:eastAsia="宋体" w:cs="宋体"/>
          <w:b/>
          <w:bCs/>
          <w:sz w:val="24"/>
        </w:rPr>
        <w:t>（除“首次采用网上竞价采购方式流标的项目，在组织新一轮网上竞价采购时，采购过程中合格的供应商只有两家时，可以直接与该两家供应商进行网上竞价采购”情形外）</w:t>
      </w:r>
      <w:r>
        <w:rPr>
          <w:rFonts w:hint="eastAsia" w:ascii="宋体" w:hAnsi="宋体" w:eastAsia="宋体" w:cs="宋体"/>
          <w:b/>
          <w:bCs/>
          <w:color w:val="auto"/>
        </w:rPr>
        <w:t>，本次采购活动结束，采购人将按照相关规定进行后续采购活动（包括但不限于：重新采购、采用其他方式采购等）。</w:t>
      </w:r>
    </w:p>
    <w:p w14:paraId="45111BEB">
      <w:pPr>
        <w:widowControl/>
        <w:spacing w:line="360" w:lineRule="auto"/>
        <w:ind w:firstLine="480" w:firstLineChars="200"/>
        <w:jc w:val="left"/>
        <w:textAlignment w:val="baseline"/>
        <w:rPr>
          <w:rStyle w:val="21"/>
          <w:rFonts w:hint="eastAsia" w:ascii="宋体" w:hAnsi="宋体" w:eastAsia="宋体" w:cs="宋体"/>
          <w:kern w:val="0"/>
          <w:sz w:val="24"/>
        </w:rPr>
      </w:pPr>
      <w:r>
        <w:rPr>
          <w:rStyle w:val="21"/>
          <w:rFonts w:hint="eastAsia" w:ascii="宋体" w:hAnsi="宋体" w:eastAsia="宋体" w:cs="宋体"/>
          <w:kern w:val="0"/>
          <w:sz w:val="24"/>
        </w:rPr>
        <w:t>2</w:t>
      </w:r>
      <w:r>
        <w:rPr>
          <w:rStyle w:val="21"/>
          <w:rFonts w:hint="eastAsia" w:ascii="宋体" w:hAnsi="宋体" w:eastAsia="宋体" w:cs="宋体"/>
          <w:kern w:val="0"/>
          <w:sz w:val="24"/>
          <w:lang w:val="en-US"/>
        </w:rPr>
        <w:t>.</w:t>
      </w:r>
      <w:r>
        <w:rPr>
          <w:rStyle w:val="21"/>
          <w:rFonts w:hint="eastAsia" w:ascii="宋体" w:hAnsi="宋体" w:eastAsia="宋体" w:cs="宋体"/>
          <w:kern w:val="0"/>
          <w:sz w:val="24"/>
        </w:rPr>
        <w:t>供应商首次提交的报价总价须低于本项目总价最高限价的3%以上（不含3%），否则视为无效报价。在网上竞价时间内、同一供应商有多次报价的情况下，则该供应商的每一次报价金额必须小于自己上一次的报价金额，同时以该供应商提交的最后一次报价作为其最终有效报价。</w:t>
      </w:r>
    </w:p>
    <w:p w14:paraId="3B1C8E2F">
      <w:pPr>
        <w:widowControl/>
        <w:spacing w:after="0" w:line="360" w:lineRule="auto"/>
        <w:ind w:firstLine="480" w:firstLineChars="200"/>
        <w:jc w:val="left"/>
        <w:rPr>
          <w:rFonts w:hint="eastAsia" w:ascii="宋体" w:hAnsi="宋体" w:eastAsia="宋体" w:cs="宋体"/>
          <w:bCs/>
          <w:color w:val="000000"/>
          <w:kern w:val="0"/>
          <w:sz w:val="24"/>
          <w:highlight w:val="none"/>
          <w:lang w:val="en-US" w:eastAsia="zh-CN"/>
        </w:rPr>
      </w:pPr>
      <w:r>
        <w:rPr>
          <w:rFonts w:hint="eastAsia" w:ascii="宋体" w:hAnsi="宋体" w:eastAsia="宋体" w:cs="宋体"/>
          <w:bCs/>
          <w:color w:val="000000"/>
          <w:kern w:val="0"/>
          <w:sz w:val="24"/>
          <w:highlight w:val="none"/>
          <w:lang w:val="en-US" w:eastAsia="zh-CN"/>
        </w:rPr>
        <w:t>3.供应商在网上竞价截止时间前可以进行多次报价，每次报价均应为有效报价（如有一次为无效报价，则最终报价无效），以最后一次报价为其最终报价。</w:t>
      </w:r>
    </w:p>
    <w:p w14:paraId="7FA0A997">
      <w:pPr>
        <w:keepNext w:val="0"/>
        <w:keepLines w:val="0"/>
        <w:pageBreakBefore w:val="0"/>
        <w:widowControl/>
        <w:suppressLineNumbers w:val="0"/>
        <w:kinsoku/>
        <w:wordWrap/>
        <w:topLinePunct w:val="0"/>
        <w:bidi w:val="0"/>
        <w:spacing w:beforeAutospacing="0" w:after="0" w:afterAutospacing="0" w:line="360" w:lineRule="auto"/>
        <w:ind w:left="0" w:right="0" w:firstLine="480" w:firstLineChars="200"/>
        <w:jc w:val="left"/>
        <w:rPr>
          <w:rFonts w:hint="eastAsia" w:ascii="宋体" w:hAnsi="宋体" w:eastAsia="宋体" w:cs="宋体"/>
          <w:b w:val="0"/>
          <w:bCs w:val="0"/>
          <w:color w:val="000000"/>
          <w:kern w:val="2"/>
          <w:sz w:val="24"/>
          <w:szCs w:val="24"/>
        </w:rPr>
      </w:pPr>
      <w:r>
        <w:rPr>
          <w:rFonts w:hint="eastAsia" w:ascii="宋体" w:hAnsi="宋体" w:eastAsia="宋体" w:cs="宋体"/>
          <w:bCs/>
          <w:color w:val="000000"/>
          <w:kern w:val="0"/>
          <w:sz w:val="24"/>
          <w:highlight w:val="none"/>
          <w:lang w:val="en-US" w:eastAsia="zh-CN"/>
        </w:rPr>
        <w:t>4.</w:t>
      </w:r>
      <w:r>
        <w:rPr>
          <w:rFonts w:hint="eastAsia" w:ascii="宋体" w:hAnsi="宋体" w:eastAsia="宋体" w:cs="宋体"/>
          <w:b w:val="0"/>
          <w:bCs w:val="0"/>
          <w:color w:val="000000"/>
          <w:kern w:val="2"/>
          <w:sz w:val="24"/>
          <w:szCs w:val="24"/>
          <w:lang w:val="en-US" w:eastAsia="zh-CN" w:bidi="ar"/>
        </w:rPr>
        <w:t>在网上竞价过程中，网上竞价大厅应能显示当前最新报价，因系统故障造成无法显示当前最新报价，应立即暂停当前报价环节，</w:t>
      </w:r>
      <w:r>
        <w:rPr>
          <w:rFonts w:hint="eastAsia" w:ascii="宋体" w:hAnsi="宋体" w:eastAsia="宋体" w:cs="宋体"/>
          <w:color w:val="000000"/>
          <w:kern w:val="0"/>
          <w:sz w:val="24"/>
          <w:highlight w:val="none"/>
        </w:rPr>
        <w:t>待系统修复后</w:t>
      </w:r>
      <w:r>
        <w:rPr>
          <w:rFonts w:hint="eastAsia" w:ascii="宋体" w:hAnsi="宋体" w:eastAsia="宋体" w:cs="宋体"/>
          <w:bCs/>
          <w:color w:val="000000"/>
          <w:kern w:val="0"/>
          <w:sz w:val="24"/>
          <w:highlight w:val="none"/>
        </w:rPr>
        <w:t>代理机构</w:t>
      </w:r>
      <w:r>
        <w:rPr>
          <w:rFonts w:hint="eastAsia" w:ascii="宋体" w:hAnsi="宋体" w:eastAsia="宋体" w:cs="宋体"/>
          <w:color w:val="000000"/>
          <w:kern w:val="0"/>
          <w:sz w:val="24"/>
          <w:highlight w:val="none"/>
        </w:rPr>
        <w:t>将同时通知所有供应商进行报价，报价时长以暂停时所剩余的时间计算</w:t>
      </w:r>
      <w:r>
        <w:rPr>
          <w:rFonts w:hint="eastAsia" w:ascii="宋体" w:hAnsi="宋体" w:eastAsia="宋体" w:cs="宋体"/>
          <w:b w:val="0"/>
          <w:bCs w:val="0"/>
          <w:color w:val="000000"/>
          <w:kern w:val="2"/>
          <w:sz w:val="24"/>
          <w:szCs w:val="24"/>
          <w:lang w:val="en-US" w:eastAsia="zh-CN" w:bidi="ar"/>
        </w:rPr>
        <w:t>。</w:t>
      </w:r>
    </w:p>
    <w:p w14:paraId="0FC4D191">
      <w:pPr>
        <w:widowControl/>
        <w:spacing w:line="360" w:lineRule="auto"/>
        <w:ind w:firstLine="480" w:firstLineChars="200"/>
        <w:textAlignment w:val="baseline"/>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供应商请认真阅读本网上竞价文件和</w:t>
      </w:r>
      <w:r>
        <w:rPr>
          <w:rFonts w:hint="eastAsia" w:ascii="宋体" w:hAnsi="宋体" w:eastAsia="宋体" w:cs="宋体"/>
          <w:sz w:val="24"/>
          <w:lang w:eastAsia="zh-CN"/>
        </w:rPr>
        <w:t>网上</w:t>
      </w:r>
      <w:r>
        <w:rPr>
          <w:rFonts w:hint="eastAsia" w:ascii="宋体" w:hAnsi="宋体" w:eastAsia="宋体" w:cs="宋体"/>
          <w:sz w:val="24"/>
        </w:rPr>
        <w:t>竞价公告{包括更正公告(如有的话)和有关附件}的所有条款内容，一经提交系统报价，即视为已知悉并同意本次</w:t>
      </w:r>
      <w:r>
        <w:rPr>
          <w:rFonts w:hint="eastAsia" w:ascii="宋体" w:hAnsi="宋体" w:eastAsia="宋体" w:cs="宋体"/>
          <w:sz w:val="24"/>
          <w:lang w:eastAsia="zh-CN"/>
        </w:rPr>
        <w:t>网上</w:t>
      </w:r>
      <w:r>
        <w:rPr>
          <w:rFonts w:hint="eastAsia" w:ascii="宋体" w:hAnsi="宋体" w:eastAsia="宋体" w:cs="宋体"/>
          <w:sz w:val="24"/>
        </w:rPr>
        <w:t>竞价规定的所有条款内容并自行承担因对网上竞价文件理解不正确或误解而产生的相应后果，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7030C0C8">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lang w:val="en-US" w:eastAsia="zh-CN"/>
        </w:rPr>
        <w:t>6.</w:t>
      </w:r>
      <w:r>
        <w:rPr>
          <w:rFonts w:hint="eastAsia" w:ascii="宋体" w:hAnsi="宋体" w:eastAsia="宋体" w:cs="宋体"/>
          <w:bCs/>
          <w:kern w:val="0"/>
          <w:sz w:val="24"/>
        </w:rPr>
        <w:t>竞价数据以代理机构</w:t>
      </w:r>
      <w:r>
        <w:rPr>
          <w:rFonts w:hint="eastAsia" w:ascii="宋体" w:hAnsi="宋体" w:eastAsia="宋体" w:cs="宋体"/>
          <w:bCs/>
          <w:kern w:val="0"/>
          <w:sz w:val="24"/>
          <w:lang w:eastAsia="zh-CN"/>
        </w:rPr>
        <w:t>网上</w:t>
      </w:r>
      <w:r>
        <w:rPr>
          <w:rFonts w:hint="eastAsia" w:ascii="宋体" w:hAnsi="宋体" w:eastAsia="宋体" w:cs="宋体"/>
          <w:bCs/>
          <w:kern w:val="0"/>
          <w:sz w:val="24"/>
        </w:rPr>
        <w:t>竞价系统记录为准，一切因网络通信（包括但不限于计算机及其操作系统的使用，IE浏览器升级，输入法安装调试，控件插件的安装，杀毒软件、木马病毒的排查、网络带宽的延迟及掉线，断网等）造成的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eastAsia="宋体" w:cs="宋体"/>
          <w:bCs/>
          <w:kern w:val="0"/>
          <w:sz w:val="24"/>
          <w:lang w:eastAsia="zh-CN"/>
        </w:rPr>
        <w:t>网上</w:t>
      </w:r>
      <w:r>
        <w:rPr>
          <w:rFonts w:hint="eastAsia" w:ascii="宋体" w:hAnsi="宋体" w:eastAsia="宋体" w:cs="宋体"/>
          <w:bCs/>
          <w:kern w:val="0"/>
          <w:sz w:val="24"/>
        </w:rPr>
        <w:t>竞价数据错误或缺失均与采购人和代理机构无关，请各供应商合理安排上传报价文件的时间，以免造成不必要的损失。</w:t>
      </w:r>
    </w:p>
    <w:p w14:paraId="4134B623">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四、最终有效报价确认方法</w:t>
      </w:r>
    </w:p>
    <w:p w14:paraId="2C92B569">
      <w:pPr>
        <w:widowControl/>
        <w:spacing w:line="360" w:lineRule="auto"/>
        <w:ind w:firstLine="480" w:firstLineChars="200"/>
        <w:jc w:val="left"/>
        <w:textAlignment w:val="baseline"/>
        <w:rPr>
          <w:rStyle w:val="21"/>
          <w:rFonts w:hint="eastAsia" w:ascii="宋体" w:hAnsi="宋体" w:eastAsia="宋体" w:cs="宋体"/>
          <w:kern w:val="0"/>
          <w:sz w:val="24"/>
        </w:rPr>
      </w:pPr>
      <w:r>
        <w:rPr>
          <w:rFonts w:hint="eastAsia" w:ascii="宋体" w:hAnsi="宋体" w:eastAsia="宋体" w:cs="宋体"/>
          <w:sz w:val="24"/>
        </w:rPr>
        <w:t>1</w:t>
      </w:r>
      <w:r>
        <w:rPr>
          <w:rFonts w:hint="eastAsia" w:ascii="宋体" w:hAnsi="宋体" w:eastAsia="宋体" w:cs="宋体"/>
          <w:sz w:val="24"/>
          <w:lang w:val="en-US" w:eastAsia="zh-CN"/>
        </w:rPr>
        <w:t>.</w:t>
      </w:r>
      <w:r>
        <w:rPr>
          <w:rStyle w:val="21"/>
          <w:rFonts w:hint="eastAsia" w:ascii="宋体" w:hAnsi="宋体" w:eastAsia="宋体" w:cs="宋体"/>
          <w:kern w:val="0"/>
          <w:sz w:val="24"/>
        </w:rPr>
        <w:t>供应商在完全满足网上竞价文件要求且报价有效的前提下，最终有效报价最低者为成交候选人，若最低的最终有效报价相同的，则在网上竞价平台上提交该最终有效报价时间较早的供应商成为成交候选人。若出现前述结果均相同的，则采取随机抽取方式确定。</w:t>
      </w:r>
    </w:p>
    <w:p w14:paraId="4D810F9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供应商应遵守采购相关法规，若供应商违反规定，将按有关规定处理。</w:t>
      </w:r>
    </w:p>
    <w:p w14:paraId="7D71282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供应商同意按照网上竞价文件要求提供与其竞价有关的一切数据或资料，完全理解采购人不一定要接受最低报价。</w:t>
      </w:r>
    </w:p>
    <w:p w14:paraId="0BAA5BB3">
      <w:pPr>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五、</w:t>
      </w:r>
      <w:r>
        <w:rPr>
          <w:rFonts w:hint="eastAsia" w:ascii="宋体" w:hAnsi="宋体" w:eastAsia="宋体" w:cs="宋体"/>
          <w:b/>
          <w:bCs/>
          <w:sz w:val="24"/>
          <w:lang w:eastAsia="zh-CN"/>
        </w:rPr>
        <w:t>网上</w:t>
      </w:r>
      <w:r>
        <w:rPr>
          <w:rFonts w:hint="eastAsia" w:ascii="宋体" w:hAnsi="宋体" w:eastAsia="宋体" w:cs="宋体"/>
          <w:b/>
          <w:bCs/>
          <w:sz w:val="24"/>
        </w:rPr>
        <w:t>竞价结果确认</w:t>
      </w:r>
    </w:p>
    <w:p w14:paraId="579F651A">
      <w:pPr>
        <w:widowControl/>
        <w:spacing w:line="360" w:lineRule="auto"/>
        <w:ind w:firstLine="480" w:firstLineChars="200"/>
        <w:jc w:val="left"/>
        <w:rPr>
          <w:rFonts w:hint="eastAsia" w:ascii="宋体" w:hAnsi="宋体" w:eastAsia="宋体" w:cs="宋体"/>
          <w:bCs/>
          <w:kern w:val="0"/>
          <w:sz w:val="24"/>
        </w:rPr>
      </w:pPr>
      <w:r>
        <w:rPr>
          <w:rFonts w:hint="eastAsia" w:ascii="宋体" w:hAnsi="宋体" w:eastAsia="宋体" w:cs="宋体"/>
          <w:bCs/>
          <w:kern w:val="0"/>
          <w:sz w:val="24"/>
        </w:rPr>
        <w:t>1</w:t>
      </w:r>
      <w:r>
        <w:rPr>
          <w:rFonts w:hint="eastAsia" w:ascii="宋体" w:hAnsi="宋体" w:eastAsia="宋体" w:cs="宋体"/>
          <w:bCs/>
          <w:kern w:val="0"/>
          <w:sz w:val="24"/>
          <w:lang w:val="en-US" w:eastAsia="zh-CN"/>
        </w:rPr>
        <w:t>.采购</w:t>
      </w:r>
      <w:r>
        <w:rPr>
          <w:rFonts w:hint="eastAsia" w:ascii="宋体" w:hAnsi="宋体" w:eastAsia="宋体" w:cs="宋体"/>
          <w:bCs/>
          <w:kern w:val="0"/>
          <w:sz w:val="24"/>
        </w:rPr>
        <w:t>代理机构应在</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竞价结果产生后两个工作日内将</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竞价结果确认书送采购人确认；</w:t>
      </w:r>
    </w:p>
    <w:p w14:paraId="3D217FA7">
      <w:pPr>
        <w:widowControl/>
        <w:spacing w:line="360" w:lineRule="auto"/>
        <w:ind w:firstLine="480" w:firstLineChars="200"/>
        <w:jc w:val="left"/>
        <w:rPr>
          <w:rFonts w:hint="eastAsia" w:ascii="宋体" w:hAnsi="宋体" w:eastAsia="宋体" w:cs="宋体"/>
          <w:bCs/>
          <w:kern w:val="0"/>
          <w:sz w:val="24"/>
        </w:rPr>
      </w:pPr>
      <w:r>
        <w:rPr>
          <w:rFonts w:hint="eastAsia" w:ascii="宋体" w:hAnsi="宋体" w:eastAsia="宋体" w:cs="宋体"/>
          <w:bCs/>
          <w:kern w:val="0"/>
          <w:sz w:val="24"/>
        </w:rPr>
        <w:t>2</w:t>
      </w:r>
      <w:r>
        <w:rPr>
          <w:rFonts w:hint="eastAsia" w:ascii="宋体" w:hAnsi="宋体" w:eastAsia="宋体" w:cs="宋体"/>
          <w:bCs/>
          <w:kern w:val="0"/>
          <w:sz w:val="24"/>
          <w:lang w:val="en-US" w:eastAsia="zh-CN"/>
        </w:rPr>
        <w:t>.</w:t>
      </w:r>
      <w:r>
        <w:rPr>
          <w:rFonts w:hint="eastAsia" w:ascii="宋体" w:hAnsi="宋体" w:eastAsia="宋体" w:cs="宋体"/>
          <w:bCs/>
          <w:kern w:val="0"/>
          <w:sz w:val="24"/>
        </w:rPr>
        <w:t>采购人在接到</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竞价结果确认书后五个工作日内确认</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w:t>
      </w:r>
    </w:p>
    <w:p w14:paraId="2CDC00C2">
      <w:pPr>
        <w:widowControl/>
        <w:spacing w:line="360" w:lineRule="auto"/>
        <w:ind w:firstLine="480" w:firstLineChars="200"/>
        <w:jc w:val="left"/>
        <w:rPr>
          <w:rFonts w:hint="eastAsia" w:ascii="宋体" w:hAnsi="宋体" w:eastAsia="宋体" w:cs="宋体"/>
          <w:bCs/>
          <w:sz w:val="24"/>
        </w:rPr>
      </w:pPr>
      <w:r>
        <w:rPr>
          <w:rFonts w:hint="eastAsia" w:ascii="宋体" w:hAnsi="宋体" w:eastAsia="宋体" w:cs="宋体"/>
          <w:bCs/>
          <w:kern w:val="0"/>
          <w:sz w:val="24"/>
        </w:rPr>
        <w:t>3</w:t>
      </w:r>
      <w:r>
        <w:rPr>
          <w:rFonts w:hint="eastAsia" w:ascii="宋体" w:hAnsi="宋体" w:eastAsia="宋体" w:cs="宋体"/>
          <w:bCs/>
          <w:kern w:val="0"/>
          <w:sz w:val="24"/>
          <w:lang w:val="en-US" w:eastAsia="zh-CN"/>
        </w:rPr>
        <w:t>.网上</w:t>
      </w:r>
      <w:r>
        <w:rPr>
          <w:rFonts w:hint="eastAsia" w:ascii="宋体" w:hAnsi="宋体" w:eastAsia="宋体" w:cs="宋体"/>
          <w:bCs/>
          <w:kern w:val="0"/>
          <w:sz w:val="24"/>
        </w:rPr>
        <w:t>竞价结果确认后两个工作日内</w:t>
      </w:r>
      <w:r>
        <w:rPr>
          <w:rFonts w:hint="eastAsia" w:ascii="宋体" w:hAnsi="宋体" w:eastAsia="宋体" w:cs="宋体"/>
          <w:bCs/>
          <w:kern w:val="0"/>
          <w:sz w:val="24"/>
          <w:lang w:eastAsia="zh-CN"/>
        </w:rPr>
        <w:t>采购</w:t>
      </w:r>
      <w:r>
        <w:rPr>
          <w:rFonts w:hint="eastAsia" w:ascii="宋体" w:hAnsi="宋体" w:eastAsia="宋体" w:cs="宋体"/>
          <w:bCs/>
          <w:kern w:val="0"/>
          <w:sz w:val="24"/>
        </w:rPr>
        <w:t>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54972D42">
      <w:pPr>
        <w:widowControl/>
        <w:spacing w:line="360" w:lineRule="auto"/>
        <w:ind w:firstLine="482" w:firstLineChars="200"/>
        <w:jc w:val="left"/>
        <w:rPr>
          <w:rFonts w:hint="eastAsia" w:ascii="宋体" w:hAnsi="宋体" w:eastAsia="宋体" w:cs="宋体"/>
          <w:color w:val="auto"/>
        </w:rPr>
      </w:pPr>
      <w:r>
        <w:rPr>
          <w:rFonts w:hint="eastAsia" w:ascii="宋体" w:hAnsi="宋体" w:eastAsia="宋体" w:cs="宋体"/>
          <w:b/>
          <w:bCs/>
          <w:color w:val="auto"/>
          <w:sz w:val="24"/>
        </w:rPr>
        <w:t>4</w:t>
      </w:r>
      <w:r>
        <w:rPr>
          <w:rFonts w:hint="eastAsia" w:ascii="宋体" w:hAnsi="宋体" w:eastAsia="宋体" w:cs="宋体"/>
          <w:b/>
          <w:bCs/>
          <w:color w:val="auto"/>
          <w:sz w:val="24"/>
          <w:lang w:val="en-US" w:eastAsia="zh-CN"/>
        </w:rPr>
        <w:t>.</w:t>
      </w:r>
      <w:r>
        <w:rPr>
          <w:rStyle w:val="21"/>
          <w:rFonts w:hint="eastAsia" w:ascii="宋体" w:hAnsi="宋体" w:eastAsia="宋体" w:cs="宋体"/>
          <w:b/>
          <w:bCs/>
          <w:color w:val="auto"/>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01BED270">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六、签订合同</w:t>
      </w:r>
    </w:p>
    <w:p w14:paraId="10611C71">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成交供应商应在《成交通知书》发出之日起30天内与采购人签订合同，合同不得对</w:t>
      </w:r>
      <w:r>
        <w:rPr>
          <w:rFonts w:hint="eastAsia" w:ascii="宋体" w:hAnsi="宋体" w:eastAsia="宋体" w:cs="宋体"/>
          <w:sz w:val="24"/>
          <w:lang w:val="en-US" w:eastAsia="zh-CN"/>
        </w:rPr>
        <w:t>网上竞价</w:t>
      </w:r>
      <w:r>
        <w:rPr>
          <w:rFonts w:hint="eastAsia" w:ascii="宋体" w:hAnsi="宋体" w:eastAsia="宋体" w:cs="宋体"/>
          <w:sz w:val="24"/>
        </w:rPr>
        <w:t>文件确定的事项和成交供应商的响应文件作实质性修改。</w:t>
      </w:r>
    </w:p>
    <w:p w14:paraId="581C876B">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w:t>
      </w:r>
      <w:r>
        <w:rPr>
          <w:rFonts w:hint="eastAsia" w:ascii="宋体" w:hAnsi="宋体" w:eastAsia="宋体" w:cs="宋体"/>
          <w:sz w:val="24"/>
        </w:rPr>
        <w:t>合同的履行、违约责任和解决争议的方法等适用民法典。</w:t>
      </w:r>
    </w:p>
    <w:p w14:paraId="7CCFC8DD">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lang w:val="en-US" w:eastAsia="zh-CN"/>
        </w:rPr>
        <w:t>.</w:t>
      </w:r>
      <w:r>
        <w:rPr>
          <w:rFonts w:hint="eastAsia" w:ascii="宋体" w:hAnsi="宋体" w:eastAsia="宋体" w:cs="宋体"/>
          <w:sz w:val="24"/>
        </w:rPr>
        <w:t>合同履行过程中，采购人若需追加与合同标的相同的货物</w:t>
      </w:r>
      <w:r>
        <w:rPr>
          <w:rFonts w:hint="eastAsia" w:ascii="宋体" w:hAnsi="宋体" w:eastAsia="宋体" w:cs="宋体"/>
          <w:sz w:val="24"/>
          <w:lang w:eastAsia="zh-CN"/>
        </w:rPr>
        <w:t>、</w:t>
      </w:r>
      <w:r>
        <w:rPr>
          <w:rFonts w:hint="eastAsia" w:ascii="宋体" w:hAnsi="宋体" w:eastAsia="宋体" w:cs="宋体"/>
          <w:sz w:val="24"/>
        </w:rPr>
        <w:t>服务</w:t>
      </w:r>
      <w:r>
        <w:rPr>
          <w:rFonts w:hint="eastAsia" w:ascii="宋体" w:hAnsi="宋体" w:eastAsia="宋体" w:cs="宋体"/>
          <w:sz w:val="24"/>
          <w:lang w:eastAsia="zh-CN"/>
        </w:rPr>
        <w:t>或工程</w:t>
      </w:r>
      <w:r>
        <w:rPr>
          <w:rFonts w:hint="eastAsia" w:ascii="宋体" w:hAnsi="宋体" w:eastAsia="宋体" w:cs="宋体"/>
          <w:sz w:val="24"/>
        </w:rPr>
        <w:t>，则追加采购金额不得超过原合同采购金额的10%。</w:t>
      </w:r>
    </w:p>
    <w:p w14:paraId="4C02284E">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若成交供应商的响应文件描述存在前后不一致、与证明材料不一致或多份证明材料之间不一致情形之一但</w:t>
      </w:r>
      <w:r>
        <w:rPr>
          <w:rFonts w:hint="eastAsia" w:ascii="宋体" w:hAnsi="宋体" w:eastAsia="宋体" w:cs="宋体"/>
          <w:color w:val="auto"/>
          <w:sz w:val="24"/>
          <w:szCs w:val="24"/>
        </w:rPr>
        <w:t>在报名审核中</w:t>
      </w:r>
      <w:r>
        <w:rPr>
          <w:rFonts w:hint="eastAsia" w:ascii="宋体" w:hAnsi="宋体" w:eastAsia="宋体" w:cs="宋体"/>
          <w:sz w:val="24"/>
          <w:szCs w:val="24"/>
        </w:rPr>
        <w:t>未能发现的，则将以响应文件描述或证明材料中有利于采购人的内容进行验收，成交供应商应自行承担由此产生的风险及费用。</w:t>
      </w:r>
    </w:p>
    <w:p w14:paraId="2C40B1AE">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除因不可抗力或网上竞价文件认可的情形以外，成交供应商不与采购人签订合同或不能履约的将列入景弘集团有限公司、福建省监狱管理局及其下属单位自行采购项目黑名单。</w:t>
      </w:r>
    </w:p>
    <w:p w14:paraId="4E9D8868">
      <w:pPr>
        <w:pStyle w:val="13"/>
        <w:spacing w:before="0" w:beforeAutospacing="0" w:after="0" w:afterAutospacing="0" w:line="360" w:lineRule="auto"/>
        <w:ind w:firstLine="482" w:firstLineChars="200"/>
        <w:rPr>
          <w:rFonts w:hint="eastAsia" w:ascii="宋体" w:hAnsi="宋体" w:eastAsia="宋体" w:cs="宋体"/>
          <w:b/>
          <w:bCs/>
          <w:kern w:val="2"/>
        </w:rPr>
      </w:pPr>
      <w:r>
        <w:rPr>
          <w:rFonts w:hint="eastAsia" w:ascii="宋体" w:hAnsi="宋体" w:eastAsia="宋体" w:cs="宋体"/>
          <w:b/>
          <w:bCs/>
          <w:kern w:val="2"/>
        </w:rPr>
        <w:t>七、如果</w:t>
      </w:r>
      <w:r>
        <w:rPr>
          <w:rStyle w:val="21"/>
          <w:rFonts w:hint="eastAsia" w:ascii="宋体" w:hAnsi="宋体" w:eastAsia="宋体" w:cs="宋体"/>
          <w:b/>
          <w:bCs/>
          <w:kern w:val="0"/>
          <w:sz w:val="24"/>
        </w:rPr>
        <w:t>供应商</w:t>
      </w:r>
      <w:r>
        <w:rPr>
          <w:rFonts w:hint="eastAsia" w:ascii="宋体" w:hAnsi="宋体" w:eastAsia="宋体" w:cs="宋体"/>
          <w:b/>
          <w:bCs/>
          <w:kern w:val="2"/>
        </w:rPr>
        <w:t>发生以下任何一种情况时，其</w:t>
      </w:r>
      <w:r>
        <w:rPr>
          <w:rFonts w:hint="eastAsia" w:ascii="宋体" w:hAnsi="宋体" w:eastAsia="宋体" w:cs="宋体"/>
          <w:b/>
          <w:bCs/>
          <w:kern w:val="2"/>
          <w:lang w:eastAsia="zh-CN"/>
        </w:rPr>
        <w:t>网上</w:t>
      </w:r>
      <w:r>
        <w:rPr>
          <w:rFonts w:hint="eastAsia" w:ascii="宋体" w:hAnsi="宋体" w:eastAsia="宋体" w:cs="宋体"/>
          <w:b/>
          <w:bCs/>
          <w:kern w:val="2"/>
        </w:rPr>
        <w:t>竞价保证金将被不予退还：</w:t>
      </w:r>
    </w:p>
    <w:p w14:paraId="06F79BEA">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（1）除因不可抗力或网上竞价文件认可的情形以外，成交供应商不与采购人签订合同或不能履约的；</w:t>
      </w:r>
    </w:p>
    <w:p w14:paraId="4D1ADD05">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（2）成交供应商自动放弃成交资格的；</w:t>
      </w:r>
    </w:p>
    <w:p w14:paraId="79E49DA9">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（3）</w:t>
      </w:r>
      <w:r>
        <w:rPr>
          <w:rStyle w:val="21"/>
          <w:rFonts w:hint="eastAsia" w:ascii="宋体" w:hAnsi="宋体" w:eastAsia="宋体" w:cs="宋体"/>
          <w:kern w:val="0"/>
          <w:sz w:val="24"/>
        </w:rPr>
        <w:t>供应商</w:t>
      </w:r>
      <w:r>
        <w:rPr>
          <w:rFonts w:hint="eastAsia" w:ascii="宋体" w:hAnsi="宋体" w:eastAsia="宋体" w:cs="宋体"/>
          <w:kern w:val="2"/>
        </w:rPr>
        <w:t>假借以他人名义参加竞价或者弄虚作假，骗取成交；</w:t>
      </w:r>
    </w:p>
    <w:p w14:paraId="4F2CEEBE">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（4）国家法律法规以及网上竞价文件中规定的其他竞价保证金不予退还的情形。</w:t>
      </w:r>
    </w:p>
    <w:p w14:paraId="18C76A26">
      <w:pPr>
        <w:spacing w:line="360" w:lineRule="auto"/>
        <w:jc w:val="center"/>
        <w:rPr>
          <w:rFonts w:hint="eastAsia" w:ascii="宋体" w:hAnsi="宋体" w:eastAsia="宋体" w:cs="宋体"/>
          <w:b/>
          <w:kern w:val="0"/>
          <w:sz w:val="32"/>
          <w:szCs w:val="32"/>
        </w:rPr>
      </w:pPr>
    </w:p>
    <w:p w14:paraId="71CC2C3B">
      <w:pPr>
        <w:pStyle w:val="4"/>
        <w:rPr>
          <w:rFonts w:hint="eastAsia" w:ascii="宋体" w:hAnsi="宋体" w:eastAsia="宋体" w:cs="宋体"/>
        </w:rPr>
      </w:pPr>
    </w:p>
    <w:p w14:paraId="7689CC1E">
      <w:pPr>
        <w:spacing w:line="360" w:lineRule="auto"/>
        <w:rPr>
          <w:rFonts w:hint="eastAsia" w:ascii="宋体" w:hAnsi="宋体" w:eastAsia="宋体" w:cs="宋体"/>
          <w:b/>
          <w:kern w:val="0"/>
          <w:sz w:val="32"/>
          <w:szCs w:val="32"/>
        </w:rPr>
      </w:pPr>
    </w:p>
    <w:p w14:paraId="6D695E72">
      <w:pPr>
        <w:spacing w:line="240" w:lineRule="auto"/>
        <w:jc w:val="left"/>
        <w:rPr>
          <w:rFonts w:hint="eastAsia" w:ascii="宋体" w:hAnsi="宋体" w:eastAsia="宋体" w:cs="宋体"/>
          <w:b/>
          <w:kern w:val="0"/>
          <w:sz w:val="32"/>
          <w:szCs w:val="32"/>
        </w:rPr>
      </w:pPr>
      <w:r>
        <w:rPr>
          <w:rFonts w:hint="eastAsia" w:ascii="宋体" w:hAnsi="宋体" w:eastAsia="宋体" w:cs="宋体"/>
          <w:b/>
          <w:kern w:val="0"/>
          <w:sz w:val="32"/>
          <w:szCs w:val="32"/>
        </w:rPr>
        <w:br w:type="page"/>
      </w:r>
    </w:p>
    <w:p w14:paraId="08A1C472">
      <w:pPr>
        <w:spacing w:line="360" w:lineRule="auto"/>
        <w:jc w:val="center"/>
        <w:rPr>
          <w:rFonts w:hint="eastAsia" w:ascii="宋体" w:hAnsi="宋体" w:eastAsia="宋体" w:cs="宋体"/>
          <w:b/>
          <w:kern w:val="0"/>
          <w:sz w:val="32"/>
          <w:szCs w:val="32"/>
        </w:rPr>
      </w:pPr>
      <w:r>
        <w:rPr>
          <w:rFonts w:hint="eastAsia" w:ascii="宋体" w:hAnsi="宋体" w:eastAsia="宋体" w:cs="宋体"/>
          <w:b/>
          <w:kern w:val="0"/>
          <w:sz w:val="32"/>
          <w:szCs w:val="32"/>
        </w:rPr>
        <w:t>第三章 网上竞价</w:t>
      </w:r>
      <w:bookmarkEnd w:id="0"/>
      <w:r>
        <w:rPr>
          <w:rFonts w:hint="eastAsia" w:ascii="宋体" w:hAnsi="宋体" w:eastAsia="宋体" w:cs="宋体"/>
          <w:b/>
          <w:kern w:val="0"/>
          <w:sz w:val="32"/>
          <w:szCs w:val="32"/>
        </w:rPr>
        <w:t>内容及要求</w:t>
      </w:r>
    </w:p>
    <w:p w14:paraId="08A53BCE">
      <w:pPr>
        <w:snapToGrid w:val="0"/>
        <w:spacing w:line="400" w:lineRule="exact"/>
        <w:ind w:right="0" w:rightChars="0" w:firstLine="482" w:firstLineChars="200"/>
        <w:outlineLvl w:val="1"/>
        <w:rPr>
          <w:rFonts w:hint="eastAsia" w:ascii="宋体" w:hAnsi="宋体" w:eastAsia="宋体" w:cs="宋体"/>
          <w:b/>
          <w:sz w:val="24"/>
        </w:rPr>
      </w:pPr>
      <w:bookmarkStart w:id="1" w:name="_Toc359317661"/>
      <w:bookmarkStart w:id="2" w:name="_Toc358016816"/>
      <w:bookmarkStart w:id="3" w:name="_Toc330567034"/>
      <w:bookmarkStart w:id="4" w:name="_Toc327948617"/>
      <w:bookmarkStart w:id="5" w:name="_Toc346300367"/>
      <w:bookmarkStart w:id="6" w:name="_Toc347060296"/>
      <w:r>
        <w:rPr>
          <w:rFonts w:hint="eastAsia" w:ascii="宋体" w:hAnsi="宋体" w:eastAsia="宋体" w:cs="宋体"/>
          <w:b/>
          <w:sz w:val="24"/>
        </w:rPr>
        <w:t>一、项目概述</w:t>
      </w:r>
      <w:bookmarkEnd w:id="1"/>
      <w:bookmarkEnd w:id="2"/>
    </w:p>
    <w:p w14:paraId="3E0FB9A9">
      <w:pPr>
        <w:pStyle w:val="23"/>
        <w:spacing w:line="400" w:lineRule="exact"/>
        <w:ind w:firstLine="480" w:firstLineChars="200"/>
        <w:rPr>
          <w:rFonts w:hint="eastAsia" w:ascii="宋体" w:hAnsi="宋体" w:eastAsia="宋体" w:cs="宋体"/>
        </w:rPr>
      </w:pPr>
      <w:r>
        <w:rPr>
          <w:rFonts w:hint="eastAsia" w:ascii="宋体" w:hAnsi="宋体" w:eastAsia="宋体" w:cs="宋体"/>
          <w:sz w:val="24"/>
        </w:rPr>
        <w:t>（一）采购标的一览表</w:t>
      </w:r>
    </w:p>
    <w:p w14:paraId="38C38849">
      <w:pPr>
        <w:pStyle w:val="23"/>
        <w:spacing w:line="360" w:lineRule="auto"/>
        <w:rPr>
          <w:rFonts w:hint="eastAsia" w:ascii="宋体" w:hAnsi="宋体" w:eastAsia="宋体" w:cs="宋体"/>
          <w:sz w:val="24"/>
        </w:rPr>
      </w:pPr>
    </w:p>
    <w:p w14:paraId="40FE8E06">
      <w:pPr>
        <w:pStyle w:val="15"/>
        <w:spacing w:line="360" w:lineRule="auto"/>
        <w:ind w:left="0" w:leftChars="0" w:firstLine="0"/>
        <w:rPr>
          <w:rFonts w:hint="eastAsia" w:ascii="宋体" w:hAnsi="宋体" w:eastAsia="宋体" w:cs="宋体"/>
          <w:sz w:val="24"/>
        </w:rPr>
      </w:pPr>
      <w:r>
        <w:rPr>
          <w:rFonts w:hint="eastAsia" w:ascii="宋体" w:hAnsi="宋体" w:eastAsia="宋体" w:cs="宋体"/>
          <w:sz w:val="24"/>
          <w:szCs w:val="32"/>
        </w:rPr>
        <w:t>货物类</w:t>
      </w:r>
      <w:r>
        <w:rPr>
          <w:rFonts w:hint="eastAsia" w:ascii="宋体" w:hAnsi="宋体" w:eastAsia="宋体" w:cs="宋体"/>
          <w:sz w:val="24"/>
        </w:rPr>
        <w:t xml:space="preserve">                                             </w:t>
      </w:r>
    </w:p>
    <w:p w14:paraId="6F1BA25C">
      <w:pPr>
        <w:spacing w:line="360" w:lineRule="auto"/>
        <w:jc w:val="right"/>
        <w:rPr>
          <w:rFonts w:hint="eastAsia" w:ascii="宋体" w:hAnsi="宋体" w:eastAsia="宋体" w:cs="宋体"/>
          <w:sz w:val="24"/>
        </w:rPr>
      </w:pPr>
      <w:r>
        <w:rPr>
          <w:rFonts w:hint="eastAsia" w:ascii="宋体" w:hAnsi="宋体" w:eastAsia="宋体" w:cs="宋体"/>
          <w:sz w:val="24"/>
        </w:rPr>
        <w:t xml:space="preserve"> 金额单位：人民币元</w:t>
      </w:r>
    </w:p>
    <w:tbl>
      <w:tblPr>
        <w:tblStyle w:val="16"/>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735"/>
        <w:gridCol w:w="2385"/>
        <w:gridCol w:w="1335"/>
        <w:gridCol w:w="915"/>
        <w:gridCol w:w="1155"/>
        <w:gridCol w:w="1395"/>
        <w:gridCol w:w="1394"/>
      </w:tblGrid>
      <w:tr w14:paraId="02B4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01" w:type="dxa"/>
            <w:tcBorders>
              <w:top w:val="single" w:color="auto" w:sz="4" w:space="0"/>
              <w:left w:val="single" w:color="auto" w:sz="4" w:space="0"/>
              <w:bottom w:val="single" w:color="auto" w:sz="4" w:space="0"/>
              <w:right w:val="single" w:color="auto" w:sz="4" w:space="0"/>
            </w:tcBorders>
            <w:vAlign w:val="center"/>
          </w:tcPr>
          <w:p w14:paraId="43C67B43">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包号</w:t>
            </w:r>
          </w:p>
        </w:tc>
        <w:tc>
          <w:tcPr>
            <w:tcW w:w="735" w:type="dxa"/>
            <w:tcBorders>
              <w:top w:val="single" w:color="auto" w:sz="4" w:space="0"/>
              <w:left w:val="single" w:color="auto" w:sz="4" w:space="0"/>
              <w:bottom w:val="single" w:color="auto" w:sz="4" w:space="0"/>
              <w:right w:val="single" w:color="auto" w:sz="4" w:space="0"/>
            </w:tcBorders>
            <w:vAlign w:val="center"/>
          </w:tcPr>
          <w:p w14:paraId="2FADCB52">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品目号</w:t>
            </w:r>
          </w:p>
        </w:tc>
        <w:tc>
          <w:tcPr>
            <w:tcW w:w="2385" w:type="dxa"/>
            <w:tcBorders>
              <w:top w:val="single" w:color="auto" w:sz="4" w:space="0"/>
              <w:left w:val="single" w:color="auto" w:sz="4" w:space="0"/>
              <w:bottom w:val="single" w:color="auto" w:sz="4" w:space="0"/>
              <w:right w:val="single" w:color="auto" w:sz="4" w:space="0"/>
            </w:tcBorders>
            <w:vAlign w:val="center"/>
          </w:tcPr>
          <w:p w14:paraId="413491AF">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货物名称</w:t>
            </w:r>
          </w:p>
        </w:tc>
        <w:tc>
          <w:tcPr>
            <w:tcW w:w="1335" w:type="dxa"/>
            <w:tcBorders>
              <w:top w:val="single" w:color="auto" w:sz="4" w:space="0"/>
              <w:left w:val="single" w:color="auto" w:sz="4" w:space="0"/>
              <w:bottom w:val="single" w:color="auto" w:sz="4" w:space="0"/>
              <w:right w:val="single" w:color="auto" w:sz="4" w:space="0"/>
            </w:tcBorders>
            <w:vAlign w:val="center"/>
          </w:tcPr>
          <w:p w14:paraId="1983EFB6">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参考品牌（若有）</w:t>
            </w:r>
          </w:p>
        </w:tc>
        <w:tc>
          <w:tcPr>
            <w:tcW w:w="915" w:type="dxa"/>
            <w:tcBorders>
              <w:top w:val="single" w:color="auto" w:sz="4" w:space="0"/>
              <w:left w:val="single" w:color="auto" w:sz="4" w:space="0"/>
              <w:bottom w:val="single" w:color="auto" w:sz="4" w:space="0"/>
              <w:right w:val="single" w:color="auto" w:sz="4" w:space="0"/>
            </w:tcBorders>
            <w:vAlign w:val="center"/>
          </w:tcPr>
          <w:p w14:paraId="1D24C9E2">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szCs w:val="22"/>
              </w:rPr>
              <w:t>数量</w:t>
            </w:r>
          </w:p>
        </w:tc>
        <w:tc>
          <w:tcPr>
            <w:tcW w:w="1155" w:type="dxa"/>
            <w:tcBorders>
              <w:top w:val="single" w:color="auto" w:sz="4" w:space="0"/>
              <w:left w:val="single" w:color="auto" w:sz="4" w:space="0"/>
              <w:bottom w:val="single" w:color="auto" w:sz="4" w:space="0"/>
              <w:right w:val="single" w:color="auto" w:sz="4" w:space="0"/>
            </w:tcBorders>
            <w:vAlign w:val="center"/>
          </w:tcPr>
          <w:p w14:paraId="02765C6D">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是否允许进口</w:t>
            </w:r>
          </w:p>
        </w:tc>
        <w:tc>
          <w:tcPr>
            <w:tcW w:w="1395" w:type="dxa"/>
            <w:tcBorders>
              <w:top w:val="single" w:color="auto" w:sz="4" w:space="0"/>
              <w:left w:val="single" w:color="auto" w:sz="4" w:space="0"/>
              <w:bottom w:val="single" w:color="auto" w:sz="4" w:space="0"/>
              <w:right w:val="single" w:color="auto" w:sz="4" w:space="0"/>
            </w:tcBorders>
            <w:vAlign w:val="center"/>
          </w:tcPr>
          <w:p w14:paraId="3620AA7B">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单价最高限价</w:t>
            </w:r>
          </w:p>
        </w:tc>
        <w:tc>
          <w:tcPr>
            <w:tcW w:w="1394" w:type="dxa"/>
            <w:tcBorders>
              <w:top w:val="single" w:color="auto" w:sz="4" w:space="0"/>
              <w:left w:val="single" w:color="auto" w:sz="4" w:space="0"/>
              <w:bottom w:val="single" w:color="auto" w:sz="4" w:space="0"/>
              <w:right w:val="single" w:color="auto" w:sz="4" w:space="0"/>
            </w:tcBorders>
            <w:vAlign w:val="center"/>
          </w:tcPr>
          <w:p w14:paraId="4986EB86">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总价最高限价</w:t>
            </w:r>
          </w:p>
        </w:tc>
      </w:tr>
      <w:tr w14:paraId="6241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01" w:type="dxa"/>
            <w:tcBorders>
              <w:top w:val="single" w:color="auto" w:sz="4" w:space="0"/>
              <w:left w:val="single" w:color="auto" w:sz="4" w:space="0"/>
              <w:right w:val="single" w:color="auto" w:sz="4" w:space="0"/>
            </w:tcBorders>
            <w:vAlign w:val="center"/>
          </w:tcPr>
          <w:p w14:paraId="520BD4D2">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p>
        </w:tc>
        <w:tc>
          <w:tcPr>
            <w:tcW w:w="735" w:type="dxa"/>
            <w:tcBorders>
              <w:top w:val="single" w:color="auto" w:sz="4" w:space="0"/>
              <w:left w:val="single" w:color="auto" w:sz="4" w:space="0"/>
              <w:bottom w:val="single" w:color="auto" w:sz="4" w:space="0"/>
              <w:right w:val="single" w:color="auto" w:sz="4" w:space="0"/>
            </w:tcBorders>
            <w:vAlign w:val="center"/>
          </w:tcPr>
          <w:p w14:paraId="719E046B">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w:t>
            </w:r>
          </w:p>
        </w:tc>
        <w:tc>
          <w:tcPr>
            <w:tcW w:w="2385" w:type="dxa"/>
            <w:tcBorders>
              <w:top w:val="single" w:color="auto" w:sz="4" w:space="0"/>
              <w:left w:val="single" w:color="auto" w:sz="4" w:space="0"/>
              <w:bottom w:val="single" w:color="auto" w:sz="4" w:space="0"/>
              <w:right w:val="single" w:color="auto" w:sz="4" w:space="0"/>
            </w:tcBorders>
            <w:vAlign w:val="center"/>
          </w:tcPr>
          <w:p w14:paraId="5CBDF5D7">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防火墙（含IPS模块）</w:t>
            </w:r>
          </w:p>
        </w:tc>
        <w:tc>
          <w:tcPr>
            <w:tcW w:w="1335" w:type="dxa"/>
            <w:tcBorders>
              <w:top w:val="single" w:color="auto" w:sz="4" w:space="0"/>
              <w:left w:val="single" w:color="auto" w:sz="4" w:space="0"/>
              <w:right w:val="single" w:color="auto" w:sz="4" w:space="0"/>
            </w:tcBorders>
            <w:vAlign w:val="center"/>
          </w:tcPr>
          <w:p w14:paraId="51CEA603">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915" w:type="dxa"/>
            <w:tcBorders>
              <w:top w:val="single" w:color="auto" w:sz="4" w:space="0"/>
              <w:left w:val="single" w:color="auto" w:sz="4" w:space="0"/>
              <w:right w:val="single" w:color="auto" w:sz="4" w:space="0"/>
            </w:tcBorders>
            <w:vAlign w:val="center"/>
          </w:tcPr>
          <w:p w14:paraId="5F71F80F">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2台</w:t>
            </w:r>
          </w:p>
        </w:tc>
        <w:tc>
          <w:tcPr>
            <w:tcW w:w="1155" w:type="dxa"/>
            <w:tcBorders>
              <w:top w:val="single" w:color="auto" w:sz="4" w:space="0"/>
              <w:left w:val="single" w:color="auto" w:sz="4" w:space="0"/>
              <w:bottom w:val="single" w:color="auto" w:sz="4" w:space="0"/>
              <w:right w:val="single" w:color="auto" w:sz="4" w:space="0"/>
            </w:tcBorders>
            <w:vAlign w:val="center"/>
          </w:tcPr>
          <w:p w14:paraId="3B74118C">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5724829E">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86000</w:t>
            </w:r>
          </w:p>
        </w:tc>
        <w:tc>
          <w:tcPr>
            <w:tcW w:w="1394" w:type="dxa"/>
            <w:tcBorders>
              <w:top w:val="single" w:color="auto" w:sz="4" w:space="0"/>
              <w:left w:val="single" w:color="auto" w:sz="4" w:space="0"/>
              <w:right w:val="single" w:color="auto" w:sz="4" w:space="0"/>
            </w:tcBorders>
            <w:vAlign w:val="center"/>
          </w:tcPr>
          <w:p w14:paraId="22198A27">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172000</w:t>
            </w:r>
          </w:p>
        </w:tc>
      </w:tr>
      <w:tr w14:paraId="1C58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971" w:type="dxa"/>
            <w:gridSpan w:val="5"/>
            <w:tcBorders>
              <w:top w:val="single" w:color="auto" w:sz="4" w:space="0"/>
              <w:left w:val="single" w:color="auto" w:sz="4" w:space="0"/>
              <w:bottom w:val="single" w:color="auto" w:sz="4" w:space="0"/>
              <w:right w:val="single" w:color="auto" w:sz="4" w:space="0"/>
            </w:tcBorders>
            <w:vAlign w:val="center"/>
          </w:tcPr>
          <w:p w14:paraId="52523859">
            <w:pPr>
              <w:spacing w:line="360" w:lineRule="auto"/>
              <w:rPr>
                <w:rFonts w:hint="eastAsia" w:ascii="宋体" w:hAnsi="宋体" w:eastAsia="宋体" w:cs="宋体"/>
                <w:kern w:val="0"/>
                <w:sz w:val="24"/>
              </w:rPr>
            </w:pPr>
            <w:r>
              <w:rPr>
                <w:rFonts w:hint="eastAsia" w:ascii="宋体" w:hAnsi="宋体" w:eastAsia="宋体" w:cs="宋体"/>
                <w:kern w:val="0"/>
                <w:sz w:val="24"/>
              </w:rPr>
              <w:t>合计(大写)：人民币</w:t>
            </w:r>
            <w:r>
              <w:rPr>
                <w:rFonts w:hint="eastAsia" w:ascii="宋体" w:hAnsi="宋体" w:eastAsia="宋体" w:cs="宋体"/>
                <w:kern w:val="0"/>
                <w:sz w:val="24"/>
                <w:lang w:eastAsia="zh-CN"/>
              </w:rPr>
              <w:t>壹拾柒万贰仟元整</w:t>
            </w:r>
            <w:r>
              <w:rPr>
                <w:rFonts w:hint="eastAsia" w:ascii="宋体" w:hAnsi="宋体" w:eastAsia="宋体" w:cs="宋体"/>
                <w:kern w:val="0"/>
                <w:sz w:val="24"/>
              </w:rPr>
              <w:t xml:space="preserve">    </w:t>
            </w:r>
          </w:p>
        </w:tc>
        <w:tc>
          <w:tcPr>
            <w:tcW w:w="3944" w:type="dxa"/>
            <w:gridSpan w:val="3"/>
            <w:tcBorders>
              <w:top w:val="single" w:color="auto" w:sz="4" w:space="0"/>
              <w:left w:val="single" w:color="auto" w:sz="4" w:space="0"/>
              <w:bottom w:val="single" w:color="auto" w:sz="4" w:space="0"/>
              <w:right w:val="single" w:color="auto" w:sz="4" w:space="0"/>
            </w:tcBorders>
            <w:vAlign w:val="center"/>
          </w:tcPr>
          <w:p w14:paraId="625630AA">
            <w:pPr>
              <w:spacing w:line="360" w:lineRule="auto"/>
              <w:rPr>
                <w:rFonts w:hint="eastAsia" w:ascii="宋体" w:hAnsi="宋体" w:eastAsia="宋体" w:cs="宋体"/>
                <w:kern w:val="0"/>
                <w:sz w:val="24"/>
              </w:rPr>
            </w:pPr>
            <w:r>
              <w:rPr>
                <w:rFonts w:hint="eastAsia" w:ascii="宋体" w:hAnsi="宋体" w:eastAsia="宋体" w:cs="宋体"/>
                <w:kern w:val="0"/>
                <w:sz w:val="24"/>
              </w:rPr>
              <w:t>¥</w:t>
            </w:r>
            <w:r>
              <w:rPr>
                <w:rFonts w:hint="eastAsia" w:ascii="宋体" w:hAnsi="宋体" w:eastAsia="宋体" w:cs="宋体"/>
                <w:kern w:val="2"/>
                <w:sz w:val="24"/>
                <w:szCs w:val="24"/>
                <w:lang w:val="en-US" w:eastAsia="zh-CN" w:bidi="ar-SA"/>
              </w:rPr>
              <w:t>172000</w:t>
            </w:r>
            <w:r>
              <w:rPr>
                <w:rFonts w:hint="eastAsia" w:ascii="宋体" w:hAnsi="宋体" w:eastAsia="宋体" w:cs="宋体"/>
                <w:kern w:val="0"/>
                <w:sz w:val="24"/>
              </w:rPr>
              <w:t xml:space="preserve">   </w:t>
            </w:r>
          </w:p>
        </w:tc>
      </w:tr>
      <w:tr w14:paraId="1740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915" w:type="dxa"/>
            <w:gridSpan w:val="8"/>
            <w:tcBorders>
              <w:top w:val="single" w:color="auto" w:sz="4" w:space="0"/>
              <w:left w:val="single" w:color="auto" w:sz="4" w:space="0"/>
              <w:bottom w:val="single" w:color="auto" w:sz="4" w:space="0"/>
              <w:right w:val="single" w:color="auto" w:sz="4" w:space="0"/>
            </w:tcBorders>
            <w:vAlign w:val="center"/>
          </w:tcPr>
          <w:p w14:paraId="171FAC66">
            <w:pPr>
              <w:spacing w:line="360" w:lineRule="auto"/>
              <w:rPr>
                <w:rFonts w:hint="eastAsia" w:ascii="宋体" w:hAnsi="宋体" w:eastAsia="宋体" w:cs="宋体"/>
                <w:kern w:val="0"/>
                <w:sz w:val="24"/>
                <w:lang w:eastAsia="zh-CN"/>
              </w:rPr>
            </w:pPr>
            <w:r>
              <w:rPr>
                <w:rFonts w:hint="eastAsia" w:ascii="宋体" w:hAnsi="宋体" w:eastAsia="宋体" w:cs="宋体"/>
                <w:kern w:val="0"/>
                <w:sz w:val="24"/>
              </w:rPr>
              <w:t>备注：</w:t>
            </w:r>
            <w:r>
              <w:rPr>
                <w:rFonts w:hint="eastAsia" w:ascii="宋体" w:hAnsi="宋体" w:eastAsia="宋体" w:cs="宋体"/>
                <w:kern w:val="0"/>
                <w:sz w:val="24"/>
                <w:lang w:eastAsia="zh-CN"/>
              </w:rPr>
              <w:t>无</w:t>
            </w:r>
          </w:p>
        </w:tc>
      </w:tr>
    </w:tbl>
    <w:p w14:paraId="7C2F7118">
      <w:pPr>
        <w:rPr>
          <w:rFonts w:hint="eastAsia" w:ascii="宋体" w:hAnsi="宋体" w:eastAsia="宋体" w:cs="宋体"/>
        </w:rPr>
      </w:pPr>
    </w:p>
    <w:p w14:paraId="1A1CAE5C">
      <w:pPr>
        <w:pStyle w:val="3"/>
        <w:spacing w:beforeAutospacing="0" w:afterAutospacing="0" w:line="400" w:lineRule="exact"/>
        <w:rPr>
          <w:rFonts w:hint="eastAsia" w:ascii="宋体" w:hAnsi="宋体" w:eastAsia="宋体" w:cs="宋体"/>
          <w:b w:val="0"/>
          <w:sz w:val="24"/>
          <w:szCs w:val="24"/>
        </w:rPr>
      </w:pPr>
      <w:r>
        <w:rPr>
          <w:rFonts w:hint="eastAsia" w:ascii="宋体" w:hAnsi="宋体" w:eastAsia="宋体" w:cs="宋体"/>
          <w:b w:val="0"/>
          <w:sz w:val="24"/>
          <w:szCs w:val="24"/>
        </w:rPr>
        <w:t>（二）本项目合同包成交候选人数量：1名。</w:t>
      </w:r>
    </w:p>
    <w:p w14:paraId="237BBE41">
      <w:pPr>
        <w:snapToGrid w:val="0"/>
        <w:spacing w:line="400" w:lineRule="exact"/>
        <w:jc w:val="left"/>
        <w:rPr>
          <w:rFonts w:hint="eastAsia" w:ascii="宋体" w:hAnsi="宋体" w:eastAsia="宋体" w:cs="宋体"/>
          <w:sz w:val="24"/>
        </w:rPr>
      </w:pPr>
      <w:r>
        <w:rPr>
          <w:rFonts w:hint="eastAsia" w:ascii="宋体" w:hAnsi="宋体" w:eastAsia="宋体" w:cs="宋体"/>
          <w:sz w:val="24"/>
        </w:rPr>
        <w:t>（三）报价说明</w:t>
      </w:r>
    </w:p>
    <w:p w14:paraId="1D12550C">
      <w:pPr>
        <w:pStyle w:val="25"/>
        <w:spacing w:line="360" w:lineRule="auto"/>
        <w:ind w:firstLine="480" w:firstLineChars="200"/>
        <w:jc w:val="both"/>
        <w:rPr>
          <w:rFonts w:hint="eastAsia" w:ascii="宋体" w:hAnsi="宋体" w:eastAsia="宋体" w:cs="宋体"/>
          <w:b w:val="0"/>
          <w:bCs/>
          <w:color w:val="auto"/>
          <w:kern w:val="0"/>
          <w:sz w:val="24"/>
          <w:szCs w:val="24"/>
          <w:highlight w:val="none"/>
          <w:lang w:val="en-US" w:eastAsia="zh-Hans"/>
        </w:rPr>
      </w:pPr>
      <w:r>
        <w:rPr>
          <w:rFonts w:hint="eastAsia" w:ascii="宋体" w:hAnsi="宋体" w:eastAsia="宋体" w:cs="宋体"/>
          <w:b w:val="0"/>
          <w:bCs/>
          <w:color w:val="auto"/>
          <w:kern w:val="0"/>
          <w:sz w:val="24"/>
          <w:szCs w:val="24"/>
          <w:highlight w:val="none"/>
          <w:lang w:val="en-US" w:eastAsia="zh-CN"/>
        </w:rPr>
        <w:t>1.报价</w:t>
      </w:r>
      <w:r>
        <w:rPr>
          <w:rFonts w:hint="eastAsia" w:ascii="宋体" w:hAnsi="宋体" w:eastAsia="宋体" w:cs="宋体"/>
          <w:b w:val="0"/>
          <w:bCs/>
          <w:color w:val="auto"/>
          <w:kern w:val="0"/>
          <w:sz w:val="24"/>
          <w:szCs w:val="24"/>
          <w:highlight w:val="none"/>
          <w:lang w:val="en-US" w:eastAsia="zh-Hans"/>
        </w:rPr>
        <w:t>总价为完成本项目所有内容（含参与</w:t>
      </w:r>
      <w:r>
        <w:rPr>
          <w:rFonts w:hint="eastAsia" w:ascii="宋体" w:hAnsi="宋体" w:eastAsia="宋体" w:cs="宋体"/>
          <w:b w:val="0"/>
          <w:bCs/>
          <w:color w:val="auto"/>
          <w:kern w:val="0"/>
          <w:sz w:val="24"/>
          <w:szCs w:val="24"/>
          <w:highlight w:val="none"/>
          <w:lang w:val="en-US" w:eastAsia="zh-CN"/>
        </w:rPr>
        <w:t>网上竞价</w:t>
      </w:r>
      <w:r>
        <w:rPr>
          <w:rFonts w:hint="eastAsia" w:ascii="宋体" w:hAnsi="宋体" w:eastAsia="宋体" w:cs="宋体"/>
          <w:b w:val="0"/>
          <w:bCs/>
          <w:color w:val="auto"/>
          <w:kern w:val="0"/>
          <w:sz w:val="24"/>
          <w:szCs w:val="24"/>
          <w:highlight w:val="none"/>
          <w:lang w:val="en-US" w:eastAsia="zh-Hans"/>
        </w:rPr>
        <w:t>、响应至本项目结算完结）所有可能发生的费用，包括但不限于产品设计、制造、运输、安装、调试、</w:t>
      </w:r>
      <w:r>
        <w:rPr>
          <w:rFonts w:hint="eastAsia" w:ascii="宋体" w:hAnsi="宋体" w:eastAsia="宋体" w:cs="宋体"/>
          <w:b w:val="0"/>
          <w:bCs/>
          <w:color w:val="auto"/>
          <w:spacing w:val="0"/>
          <w:sz w:val="24"/>
          <w:szCs w:val="24"/>
          <w:highlight w:val="none"/>
        </w:rPr>
        <w:t>售后维保期</w:t>
      </w:r>
      <w:r>
        <w:rPr>
          <w:rFonts w:hint="eastAsia" w:ascii="宋体" w:hAnsi="宋体" w:eastAsia="宋体" w:cs="宋体"/>
          <w:b w:val="0"/>
          <w:bCs/>
          <w:color w:val="auto"/>
          <w:kern w:val="0"/>
          <w:sz w:val="24"/>
          <w:szCs w:val="24"/>
          <w:highlight w:val="none"/>
          <w:lang w:val="en-US" w:eastAsia="zh-CN"/>
        </w:rPr>
        <w:t>、</w:t>
      </w:r>
      <w:r>
        <w:rPr>
          <w:rFonts w:hint="eastAsia" w:ascii="宋体" w:hAnsi="宋体" w:eastAsia="宋体" w:cs="宋体"/>
          <w:b w:val="0"/>
          <w:bCs/>
          <w:color w:val="auto"/>
          <w:kern w:val="0"/>
          <w:sz w:val="24"/>
          <w:szCs w:val="24"/>
          <w:highlight w:val="none"/>
          <w:lang w:val="en-US" w:eastAsia="zh-Hans"/>
        </w:rPr>
        <w:t>税费等开展该项目自响应至项目完成全过程与之相关的一切费用。</w:t>
      </w:r>
      <w:r>
        <w:rPr>
          <w:rFonts w:hint="eastAsia" w:ascii="宋体" w:hAnsi="宋体" w:eastAsia="宋体" w:cs="宋体"/>
          <w:b w:val="0"/>
          <w:bCs/>
          <w:color w:val="auto"/>
          <w:kern w:val="0"/>
          <w:sz w:val="24"/>
          <w:szCs w:val="24"/>
          <w:highlight w:val="none"/>
          <w:lang w:val="en-US" w:eastAsia="zh-CN"/>
        </w:rPr>
        <w:t>供应商</w:t>
      </w:r>
      <w:r>
        <w:rPr>
          <w:rFonts w:hint="eastAsia" w:ascii="宋体" w:hAnsi="宋体" w:eastAsia="宋体" w:cs="宋体"/>
          <w:b w:val="0"/>
          <w:bCs/>
          <w:color w:val="auto"/>
          <w:kern w:val="0"/>
          <w:sz w:val="24"/>
          <w:szCs w:val="24"/>
          <w:highlight w:val="none"/>
          <w:lang w:val="en-US" w:eastAsia="zh-Hans"/>
        </w:rPr>
        <w:t>应充分考虑可能出现的其他风险，且该项风险费应在报价中予以包含</w:t>
      </w:r>
      <w:r>
        <w:rPr>
          <w:rFonts w:hint="eastAsia" w:ascii="宋体" w:hAnsi="宋体" w:eastAsia="宋体" w:cs="宋体"/>
          <w:b w:val="0"/>
          <w:bCs/>
          <w:color w:val="auto"/>
          <w:kern w:val="0"/>
          <w:sz w:val="24"/>
          <w:szCs w:val="24"/>
          <w:highlight w:val="none"/>
          <w:lang w:val="en-US" w:eastAsia="zh-CN"/>
        </w:rPr>
        <w:t>。供应商签订</w:t>
      </w:r>
      <w:r>
        <w:rPr>
          <w:rFonts w:hint="eastAsia" w:ascii="宋体" w:hAnsi="宋体" w:eastAsia="宋体" w:cs="宋体"/>
          <w:b w:val="0"/>
          <w:bCs/>
          <w:color w:val="auto"/>
          <w:kern w:val="0"/>
          <w:sz w:val="24"/>
          <w:szCs w:val="24"/>
          <w:highlight w:val="none"/>
          <w:lang w:val="en-US" w:eastAsia="zh-Hans"/>
        </w:rPr>
        <w:t>合同时须无条件不予额外增加费用。</w:t>
      </w:r>
      <w:r>
        <w:rPr>
          <w:rFonts w:hint="eastAsia" w:ascii="宋体" w:hAnsi="宋体" w:eastAsia="宋体" w:cs="宋体"/>
          <w:b w:val="0"/>
          <w:bCs/>
          <w:color w:val="auto"/>
          <w:kern w:val="0"/>
          <w:sz w:val="24"/>
          <w:szCs w:val="24"/>
          <w:highlight w:val="none"/>
          <w:lang w:val="en-US" w:eastAsia="zh-CN"/>
        </w:rPr>
        <w:t>供应商</w:t>
      </w:r>
      <w:r>
        <w:rPr>
          <w:rFonts w:hint="eastAsia" w:ascii="宋体" w:hAnsi="宋体" w:eastAsia="宋体" w:cs="宋体"/>
          <w:b w:val="0"/>
          <w:bCs/>
          <w:color w:val="auto"/>
          <w:kern w:val="0"/>
          <w:sz w:val="24"/>
          <w:szCs w:val="24"/>
          <w:highlight w:val="none"/>
          <w:lang w:val="en-US" w:eastAsia="zh-Hans"/>
        </w:rPr>
        <w:t>应自行核算项目正常、安全运行所必需的费用，并在本次</w:t>
      </w:r>
      <w:r>
        <w:rPr>
          <w:rFonts w:hint="eastAsia" w:ascii="宋体" w:hAnsi="宋体" w:eastAsia="宋体" w:cs="宋体"/>
          <w:b w:val="0"/>
          <w:bCs/>
          <w:color w:val="auto"/>
          <w:kern w:val="0"/>
          <w:sz w:val="24"/>
          <w:szCs w:val="24"/>
          <w:highlight w:val="none"/>
          <w:lang w:val="en-US" w:eastAsia="zh-CN"/>
        </w:rPr>
        <w:t>响应</w:t>
      </w:r>
      <w:r>
        <w:rPr>
          <w:rFonts w:hint="eastAsia" w:ascii="宋体" w:hAnsi="宋体" w:eastAsia="宋体" w:cs="宋体"/>
          <w:b w:val="0"/>
          <w:bCs/>
          <w:color w:val="auto"/>
          <w:kern w:val="0"/>
          <w:sz w:val="24"/>
          <w:szCs w:val="24"/>
          <w:highlight w:val="none"/>
          <w:lang w:val="en-US" w:eastAsia="zh-Hans"/>
        </w:rPr>
        <w:t>文件的报价中自行考虑。</w:t>
      </w:r>
      <w:r>
        <w:rPr>
          <w:rFonts w:hint="eastAsia" w:ascii="宋体" w:hAnsi="宋体" w:eastAsia="宋体" w:cs="宋体"/>
          <w:b w:val="0"/>
          <w:bCs/>
          <w:color w:val="auto"/>
          <w:kern w:val="0"/>
          <w:sz w:val="24"/>
          <w:szCs w:val="24"/>
          <w:highlight w:val="none"/>
          <w:lang w:val="en-US" w:eastAsia="zh-CN"/>
        </w:rPr>
        <w:t>供应商报价</w:t>
      </w:r>
      <w:r>
        <w:rPr>
          <w:rFonts w:hint="eastAsia" w:ascii="宋体" w:hAnsi="宋体" w:eastAsia="宋体" w:cs="宋体"/>
          <w:b w:val="0"/>
          <w:bCs/>
          <w:color w:val="auto"/>
          <w:kern w:val="0"/>
          <w:sz w:val="24"/>
          <w:szCs w:val="24"/>
          <w:highlight w:val="none"/>
          <w:lang w:val="en-US" w:eastAsia="zh-Hans"/>
        </w:rPr>
        <w:t>所有单项品目的报价中漏报、少报的费用，视为此项费用已隐含在报价中，</w:t>
      </w:r>
      <w:r>
        <w:rPr>
          <w:rFonts w:hint="eastAsia" w:ascii="宋体" w:hAnsi="宋体" w:eastAsia="宋体" w:cs="宋体"/>
          <w:b w:val="0"/>
          <w:bCs/>
          <w:color w:val="auto"/>
          <w:kern w:val="0"/>
          <w:sz w:val="24"/>
          <w:szCs w:val="24"/>
          <w:highlight w:val="none"/>
          <w:lang w:val="en-US" w:eastAsia="zh-CN"/>
        </w:rPr>
        <w:t>成交后</w:t>
      </w:r>
      <w:r>
        <w:rPr>
          <w:rFonts w:hint="eastAsia" w:ascii="宋体" w:hAnsi="宋体" w:eastAsia="宋体" w:cs="宋体"/>
          <w:b w:val="0"/>
          <w:bCs/>
          <w:color w:val="auto"/>
          <w:kern w:val="0"/>
          <w:sz w:val="24"/>
          <w:szCs w:val="24"/>
          <w:highlight w:val="none"/>
          <w:lang w:val="en-US" w:eastAsia="zh-Hans"/>
        </w:rPr>
        <w:t>不得再向采购人收取任何费用。</w:t>
      </w:r>
    </w:p>
    <w:p w14:paraId="5485895C">
      <w:pPr>
        <w:pStyle w:val="25"/>
        <w:spacing w:line="360" w:lineRule="auto"/>
        <w:ind w:firstLine="480" w:firstLineChars="200"/>
        <w:jc w:val="both"/>
        <w:rPr>
          <w:rFonts w:hint="eastAsia" w:ascii="宋体" w:hAnsi="宋体" w:eastAsia="宋体" w:cs="宋体"/>
          <w:b/>
          <w:bCs/>
          <w:color w:val="auto"/>
          <w:sz w:val="24"/>
        </w:rPr>
      </w:pPr>
      <w:r>
        <w:rPr>
          <w:rFonts w:hint="eastAsia" w:ascii="宋体" w:hAnsi="宋体" w:eastAsia="宋体" w:cs="宋体"/>
          <w:b w:val="0"/>
          <w:color w:val="auto"/>
          <w:kern w:val="0"/>
          <w:sz w:val="24"/>
          <w:szCs w:val="24"/>
          <w:highlight w:val="none"/>
          <w:lang w:val="en-US" w:eastAsia="zh-CN" w:bidi="ar-SA"/>
        </w:rPr>
        <w:t>2、供应商首次提交的报价总价须低于项目总价最高限价的3%以上（不含3%）【即首次提交的报价总价须低于166840元】，报价单价不能超过竞价文件的单价最高限价。</w:t>
      </w:r>
    </w:p>
    <w:p w14:paraId="62F9F499">
      <w:pPr>
        <w:spacing w:line="400" w:lineRule="exact"/>
        <w:ind w:firstLine="482" w:firstLineChars="200"/>
        <w:rPr>
          <w:rFonts w:hint="eastAsia" w:ascii="宋体" w:hAnsi="宋体" w:eastAsia="宋体" w:cs="宋体"/>
          <w:b/>
          <w:bCs/>
          <w:sz w:val="24"/>
        </w:rPr>
      </w:pPr>
      <w:r>
        <w:rPr>
          <w:rFonts w:hint="eastAsia" w:ascii="宋体" w:hAnsi="宋体" w:eastAsia="宋体" w:cs="宋体"/>
          <w:b/>
          <w:bCs/>
          <w:sz w:val="24"/>
        </w:rPr>
        <w:t>二、技术和服务要求</w:t>
      </w:r>
      <w:r>
        <w:rPr>
          <w:rFonts w:hint="eastAsia" w:ascii="宋体" w:hAnsi="宋体" w:eastAsia="宋体" w:cs="宋体"/>
          <w:b/>
          <w:sz w:val="24"/>
        </w:rPr>
        <w:t>（下述所有要求均为不允许偏离的实质性要求，若负偏离则按无效报价处理。）</w:t>
      </w:r>
    </w:p>
    <w:tbl>
      <w:tblPr>
        <w:tblStyle w:val="16"/>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078"/>
        <w:gridCol w:w="5864"/>
        <w:gridCol w:w="652"/>
        <w:gridCol w:w="652"/>
      </w:tblGrid>
      <w:tr w14:paraId="5D9D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680" w:type="dxa"/>
            <w:vAlign w:val="center"/>
          </w:tcPr>
          <w:p w14:paraId="43FB844A">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序号</w:t>
            </w:r>
          </w:p>
        </w:tc>
        <w:tc>
          <w:tcPr>
            <w:tcW w:w="1134" w:type="dxa"/>
            <w:vAlign w:val="center"/>
          </w:tcPr>
          <w:p w14:paraId="7863A631">
            <w:pPr>
              <w:widowControl/>
              <w:jc w:val="center"/>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货物</w:t>
            </w:r>
          </w:p>
          <w:p w14:paraId="751B3227">
            <w:pPr>
              <w:widowControl/>
              <w:jc w:val="center"/>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名称</w:t>
            </w:r>
          </w:p>
        </w:tc>
        <w:tc>
          <w:tcPr>
            <w:tcW w:w="6236" w:type="dxa"/>
            <w:vAlign w:val="center"/>
          </w:tcPr>
          <w:p w14:paraId="6C610FB9">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技术参数</w:t>
            </w:r>
          </w:p>
        </w:tc>
        <w:tc>
          <w:tcPr>
            <w:tcW w:w="680" w:type="dxa"/>
            <w:vAlign w:val="center"/>
          </w:tcPr>
          <w:p w14:paraId="5AD1B40F">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单位</w:t>
            </w:r>
          </w:p>
        </w:tc>
        <w:tc>
          <w:tcPr>
            <w:tcW w:w="680" w:type="dxa"/>
            <w:vAlign w:val="center"/>
          </w:tcPr>
          <w:p w14:paraId="060C45D8">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数量</w:t>
            </w:r>
          </w:p>
        </w:tc>
      </w:tr>
      <w:tr w14:paraId="261B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680" w:type="dxa"/>
            <w:vAlign w:val="center"/>
          </w:tcPr>
          <w:p w14:paraId="206D5A2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134" w:type="dxa"/>
            <w:vAlign w:val="center"/>
          </w:tcPr>
          <w:p w14:paraId="133D07FA">
            <w:pPr>
              <w:widowControl/>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防火墙（含</w:t>
            </w:r>
            <w:r>
              <w:rPr>
                <w:rFonts w:hint="eastAsia" w:ascii="宋体" w:hAnsi="宋体" w:eastAsia="宋体" w:cs="宋体"/>
                <w:color w:val="000000"/>
                <w:kern w:val="0"/>
                <w:sz w:val="24"/>
                <w:szCs w:val="24"/>
                <w:lang w:val="en-US" w:eastAsia="zh-CN"/>
              </w:rPr>
              <w:t>IPS模块</w:t>
            </w:r>
            <w:r>
              <w:rPr>
                <w:rFonts w:hint="eastAsia" w:ascii="宋体" w:hAnsi="宋体" w:eastAsia="宋体" w:cs="宋体"/>
                <w:color w:val="000000"/>
                <w:kern w:val="0"/>
                <w:sz w:val="24"/>
                <w:szCs w:val="24"/>
                <w:lang w:eastAsia="zh-CN"/>
              </w:rPr>
              <w:t>）</w:t>
            </w:r>
          </w:p>
        </w:tc>
        <w:tc>
          <w:tcPr>
            <w:tcW w:w="6236" w:type="dxa"/>
            <w:vAlign w:val="center"/>
          </w:tcPr>
          <w:p w14:paraId="36100A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1.标准机架式硬件防火墙，≤2U，整机硬件一体化；标配冗余热插拔双电源；集成IPS入侵防御模块，非外置IPS设备。</w:t>
            </w:r>
          </w:p>
          <w:p w14:paraId="5F9762F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2.接口：≥</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eastAsia="zh-CN"/>
              </w:rPr>
              <w:t>个千兆RJ45电口；≥</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lang w:eastAsia="zh-CN"/>
              </w:rPr>
              <w:t>个千兆SFP光口；≥2个万兆SFP+光口；光模块按需配置；支持接口扩展板卡插槽≥1个。</w:t>
            </w:r>
          </w:p>
          <w:p w14:paraId="63688AA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3.内存≥16GB；系统固态SSD硬盘≥128GB，支持内置硬盘扩展用于日志存储。</w:t>
            </w:r>
          </w:p>
          <w:p w14:paraId="151D965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eastAsia="zh-CN"/>
              </w:rPr>
              <w:t>.防火墙网络层吞吐量≥14Gbps；</w:t>
            </w:r>
          </w:p>
          <w:p w14:paraId="44785FC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lang w:eastAsia="zh-CN"/>
              </w:rPr>
              <w:t>.IPS入侵防御威胁防护吞吐量≥4Gbps；</w:t>
            </w:r>
          </w:p>
          <w:p w14:paraId="0405ABD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lang w:eastAsia="zh-CN"/>
              </w:rPr>
              <w:t>.最大并发连接数≥300万；每秒新建TCP连接≥6万/秒；</w:t>
            </w:r>
          </w:p>
          <w:p w14:paraId="34D8E1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lang w:eastAsia="zh-CN"/>
              </w:rPr>
              <w:t>.最大访问控制策略条目≥5000条；</w:t>
            </w:r>
          </w:p>
          <w:p w14:paraId="7E32063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lang w:eastAsia="zh-CN"/>
              </w:rPr>
              <w:t>.完整支持IPv4/IPv6双栈及IPv6过渡技术；</w:t>
            </w:r>
          </w:p>
          <w:p w14:paraId="0C4BCE2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9</w:t>
            </w:r>
            <w:r>
              <w:rPr>
                <w:rFonts w:hint="eastAsia" w:ascii="宋体" w:hAnsi="宋体" w:eastAsia="宋体" w:cs="宋体"/>
                <w:color w:val="000000"/>
                <w:kern w:val="0"/>
                <w:sz w:val="24"/>
                <w:szCs w:val="24"/>
                <w:lang w:eastAsia="zh-CN"/>
              </w:rPr>
              <w:t>.支持对漏洞攻击、SQL 注入、XSS 跨站、缓冲区溢出、木马后门、勒索病毒、CC 攻击、扫描探测等攻击进行识别与阻断；支持自定义IPS防护规则。</w:t>
            </w:r>
          </w:p>
          <w:p w14:paraId="02269A8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lang w:eastAsia="zh-CN"/>
              </w:rPr>
              <w:t>.具备访问控制、NAT、策略路由，支持静态及RIP、OSPF、BGP动态路由协议。</w:t>
            </w:r>
          </w:p>
          <w:p w14:paraId="04232B3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11</w:t>
            </w:r>
            <w:r>
              <w:rPr>
                <w:rFonts w:hint="eastAsia" w:ascii="宋体" w:hAnsi="宋体" w:eastAsia="宋体" w:cs="宋体"/>
                <w:color w:val="000000"/>
                <w:kern w:val="0"/>
                <w:sz w:val="24"/>
                <w:szCs w:val="24"/>
                <w:lang w:eastAsia="zh-CN"/>
              </w:rPr>
              <w:t>.集成防病毒AV引擎，支持 HTTP/FTP/SMTP 等协议病毒查杀，支持压缩包多层文件检测，查杀勒索软件、宏病毒。</w:t>
            </w:r>
          </w:p>
          <w:p w14:paraId="1F83B84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12</w:t>
            </w:r>
            <w:r>
              <w:rPr>
                <w:rFonts w:hint="eastAsia" w:ascii="宋体" w:hAnsi="宋体" w:eastAsia="宋体" w:cs="宋体"/>
                <w:color w:val="000000"/>
                <w:kern w:val="0"/>
                <w:sz w:val="24"/>
                <w:szCs w:val="24"/>
                <w:lang w:eastAsia="zh-CN"/>
              </w:rPr>
              <w:t>.支持SSL/TLS加密流量解密检测，可对HTTPS流量做IPS和病毒查杀，支持自定义解密策略。</w:t>
            </w:r>
          </w:p>
          <w:p w14:paraId="654403C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13</w:t>
            </w:r>
            <w:r>
              <w:rPr>
                <w:rFonts w:hint="eastAsia" w:ascii="宋体" w:hAnsi="宋体" w:eastAsia="宋体" w:cs="宋体"/>
                <w:color w:val="000000"/>
                <w:kern w:val="0"/>
                <w:sz w:val="24"/>
                <w:szCs w:val="24"/>
                <w:lang w:eastAsia="zh-CN"/>
              </w:rPr>
              <w:t>.支持恶意IP、失陷主机告警阻断，支持自定义威胁情报导入。</w:t>
            </w:r>
          </w:p>
          <w:p w14:paraId="63407AE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14</w:t>
            </w:r>
            <w:r>
              <w:rPr>
                <w:rFonts w:hint="eastAsia" w:ascii="宋体" w:hAnsi="宋体" w:eastAsia="宋体" w:cs="宋体"/>
                <w:color w:val="000000"/>
                <w:kern w:val="0"/>
                <w:sz w:val="24"/>
                <w:szCs w:val="24"/>
                <w:lang w:eastAsia="zh-CN"/>
              </w:rPr>
              <w:t>.支持路由、透明、旁路部署，支持主备热备、集群负载均衡。</w:t>
            </w:r>
          </w:p>
          <w:p w14:paraId="2B35C4D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15</w:t>
            </w:r>
            <w:r>
              <w:rPr>
                <w:rFonts w:hint="eastAsia" w:ascii="宋体" w:hAnsi="宋体" w:eastAsia="宋体" w:cs="宋体"/>
                <w:color w:val="000000"/>
                <w:kern w:val="0"/>
                <w:sz w:val="24"/>
                <w:szCs w:val="24"/>
                <w:lang w:eastAsia="zh-CN"/>
              </w:rPr>
              <w:t>.支持完整记录访问、NAT、攻击、病毒、设备操作日志；支持三权分立账号管理，具备密码复杂度、登录锁定、日志留存等安全机制。</w:t>
            </w:r>
          </w:p>
          <w:p w14:paraId="330FE8C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16</w:t>
            </w:r>
            <w:r>
              <w:rPr>
                <w:rFonts w:hint="eastAsia" w:ascii="宋体" w:hAnsi="宋体" w:eastAsia="宋体" w:cs="宋体"/>
                <w:color w:val="000000"/>
                <w:kern w:val="0"/>
                <w:sz w:val="24"/>
                <w:szCs w:val="24"/>
                <w:lang w:eastAsia="zh-CN"/>
              </w:rPr>
              <w:t>.支持 Web、CLI、Console 多方式管理；可监控 CPU、内存、接口流量、会话、安全告警；支持配置备份、版本回滚，双机热备配置自动同步。</w:t>
            </w:r>
          </w:p>
          <w:p w14:paraId="4804F9D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val="en-US" w:eastAsia="zh-CN"/>
              </w:rPr>
              <w:t>17</w:t>
            </w:r>
            <w:r>
              <w:rPr>
                <w:rFonts w:hint="eastAsia" w:ascii="宋体" w:hAnsi="宋体" w:eastAsia="宋体" w:cs="宋体"/>
                <w:color w:val="000000"/>
                <w:kern w:val="0"/>
                <w:sz w:val="24"/>
                <w:szCs w:val="24"/>
                <w:highlight w:val="none"/>
                <w:lang w:eastAsia="zh-CN"/>
              </w:rPr>
              <w:t>.提供所投产品的网络安全专用产品认证（网专认证）复印件（并加盖供应商公章）。</w:t>
            </w:r>
          </w:p>
          <w:p w14:paraId="037D8B2C">
            <w:pPr>
              <w:pStyle w:val="25"/>
              <w:spacing w:before="105" w:after="105"/>
              <w:jc w:val="left"/>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val="en-US" w:eastAsia="zh-CN"/>
              </w:rPr>
              <w:t>18.</w:t>
            </w:r>
            <w:r>
              <w:rPr>
                <w:rFonts w:hint="eastAsia" w:ascii="宋体" w:hAnsi="宋体" w:eastAsia="宋体" w:cs="宋体"/>
                <w:color w:val="000000"/>
                <w:kern w:val="0"/>
                <w:sz w:val="24"/>
                <w:szCs w:val="24"/>
                <w:highlight w:val="none"/>
                <w:lang w:eastAsia="zh-CN"/>
              </w:rPr>
              <w:t>提供所投产品的信创产品目录收录截图或第三方</w:t>
            </w:r>
            <w:r>
              <w:rPr>
                <w:rFonts w:hint="eastAsia" w:ascii="宋体" w:hAnsi="宋体" w:cs="宋体"/>
                <w:color w:val="000000"/>
                <w:kern w:val="0"/>
                <w:sz w:val="24"/>
                <w:szCs w:val="24"/>
                <w:highlight w:val="none"/>
                <w:lang w:eastAsia="zh-CN"/>
              </w:rPr>
              <w:t>检测</w:t>
            </w:r>
            <w:r>
              <w:rPr>
                <w:rFonts w:hint="eastAsia" w:ascii="宋体" w:hAnsi="宋体" w:eastAsia="宋体" w:cs="宋体"/>
                <w:color w:val="000000"/>
                <w:kern w:val="0"/>
                <w:sz w:val="24"/>
                <w:szCs w:val="24"/>
                <w:highlight w:val="none"/>
                <w:lang w:eastAsia="zh-CN"/>
              </w:rPr>
              <w:t>机构出具的信创适配互认测试报告</w:t>
            </w:r>
            <w:r>
              <w:rPr>
                <w:rFonts w:hint="eastAsia" w:ascii="宋体" w:hAnsi="宋体" w:cs="宋体"/>
                <w:color w:val="000000"/>
                <w:kern w:val="0"/>
                <w:sz w:val="24"/>
                <w:szCs w:val="24"/>
                <w:highlight w:val="none"/>
                <w:lang w:eastAsia="zh-CN"/>
              </w:rPr>
              <w:t>复印件</w:t>
            </w:r>
            <w:r>
              <w:rPr>
                <w:rFonts w:hint="eastAsia" w:ascii="宋体" w:hAnsi="宋体" w:eastAsia="宋体" w:cs="宋体"/>
                <w:color w:val="000000"/>
                <w:kern w:val="0"/>
                <w:sz w:val="24"/>
                <w:szCs w:val="24"/>
                <w:highlight w:val="none"/>
                <w:lang w:eastAsia="zh-CN"/>
              </w:rPr>
              <w:t>（并加盖供应商公章）。</w:t>
            </w:r>
          </w:p>
          <w:p w14:paraId="2E68252D">
            <w:pPr>
              <w:pStyle w:val="25"/>
              <w:spacing w:before="105" w:after="105"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highlight w:val="none"/>
                <w:lang w:eastAsia="zh-CN"/>
              </w:rPr>
              <w:t>注：</w:t>
            </w:r>
            <w:r>
              <w:rPr>
                <w:rFonts w:ascii="宋体" w:hAnsi="宋体" w:eastAsia="宋体" w:cs="宋体"/>
                <w:color w:val="000000"/>
                <w:sz w:val="24"/>
                <w:szCs w:val="24"/>
                <w:highlight w:val="none"/>
                <w:lang w:eastAsia="zh-CN"/>
              </w:rPr>
              <w:t>根据《市场监管总局关于对检验检测机构资质认定实施“一单一库”管理的公告》（2026年第14号），本采购文件中要求提供的检验（测）报告，若检测范围不在“一单一库”管理的范围内，供应商提供的检验（测）报告无须带CMA标识，视为满足采购文件要求。供应商应对其提供的检验（测）报告的真实性、合规性负责。若供应商提供的检验（测）报告未带CMA标识的，但采购文件要求提供检验（测）报告检测范围在“一单一库”管理的范围内，将按涉嫌虚假响应处理。</w:t>
            </w:r>
          </w:p>
        </w:tc>
        <w:tc>
          <w:tcPr>
            <w:tcW w:w="680" w:type="dxa"/>
            <w:vAlign w:val="center"/>
          </w:tcPr>
          <w:p w14:paraId="4F098BCD">
            <w:pPr>
              <w:widowControl/>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台</w:t>
            </w:r>
          </w:p>
        </w:tc>
        <w:tc>
          <w:tcPr>
            <w:tcW w:w="680" w:type="dxa"/>
            <w:vAlign w:val="center"/>
          </w:tcPr>
          <w:p w14:paraId="0FB89A33">
            <w:pPr>
              <w:widowControl/>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2</w:t>
            </w:r>
          </w:p>
        </w:tc>
      </w:tr>
    </w:tbl>
    <w:p w14:paraId="00BB3D9A">
      <w:pPr>
        <w:widowControl/>
        <w:spacing w:line="400" w:lineRule="exact"/>
        <w:ind w:firstLine="482" w:firstLineChars="200"/>
        <w:jc w:val="left"/>
        <w:rPr>
          <w:rFonts w:hint="eastAsia" w:ascii="宋体" w:hAnsi="宋体" w:eastAsia="宋体" w:cs="宋体"/>
          <w:b/>
          <w:bCs/>
          <w:sz w:val="24"/>
        </w:rPr>
      </w:pPr>
      <w:r>
        <w:rPr>
          <w:rFonts w:hint="eastAsia" w:ascii="宋体" w:hAnsi="宋体" w:eastAsia="宋体" w:cs="宋体"/>
          <w:b/>
          <w:bCs/>
          <w:kern w:val="0"/>
          <w:sz w:val="24"/>
        </w:rPr>
        <w:t>三、商务要求</w:t>
      </w:r>
      <w:r>
        <w:rPr>
          <w:rFonts w:hint="eastAsia" w:ascii="宋体" w:hAnsi="宋体" w:eastAsia="宋体" w:cs="宋体"/>
          <w:b/>
          <w:sz w:val="24"/>
        </w:rPr>
        <w:t>（下述所有要求均为不允许偏离的实质性要求，若负偏离则按无效报价处理。）</w:t>
      </w:r>
    </w:p>
    <w:p w14:paraId="6F24CE60">
      <w:pPr>
        <w:pStyle w:val="7"/>
        <w:spacing w:line="360" w:lineRule="auto"/>
        <w:ind w:firstLine="482" w:firstLineChars="20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1.交付要求</w:t>
      </w:r>
    </w:p>
    <w:p w14:paraId="7D1D8610">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交付时间</w:t>
      </w:r>
      <w:r>
        <w:rPr>
          <w:rFonts w:hint="eastAsia" w:ascii="宋体" w:hAnsi="宋体" w:eastAsia="宋体" w:cs="宋体"/>
          <w:sz w:val="24"/>
          <w:szCs w:val="24"/>
          <w:lang w:eastAsia="zh-CN"/>
        </w:rPr>
        <w:t>：</w:t>
      </w:r>
      <w:r>
        <w:rPr>
          <w:rFonts w:hint="eastAsia" w:ascii="宋体" w:hAnsi="宋体" w:eastAsia="宋体" w:cs="宋体"/>
          <w:sz w:val="24"/>
          <w:szCs w:val="24"/>
        </w:rPr>
        <w:t>合同签订之日起60天内。</w:t>
      </w:r>
    </w:p>
    <w:p w14:paraId="7D3529C2">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交付地点</w:t>
      </w:r>
      <w:r>
        <w:rPr>
          <w:rFonts w:hint="eastAsia" w:ascii="宋体" w:hAnsi="宋体" w:eastAsia="宋体" w:cs="宋体"/>
          <w:sz w:val="24"/>
          <w:szCs w:val="24"/>
          <w:lang w:eastAsia="zh-CN"/>
        </w:rPr>
        <w:t>：</w:t>
      </w:r>
      <w:r>
        <w:rPr>
          <w:rFonts w:hint="eastAsia" w:ascii="宋体" w:hAnsi="宋体" w:eastAsia="宋体" w:cs="宋体"/>
          <w:sz w:val="24"/>
          <w:szCs w:val="24"/>
        </w:rPr>
        <w:t>福建省宁德市蕉城区金涵乡南洋厝17号宁德监狱</w:t>
      </w:r>
    </w:p>
    <w:p w14:paraId="55DE41B0">
      <w:pPr>
        <w:pStyle w:val="7"/>
        <w:spacing w:line="360" w:lineRule="auto"/>
        <w:ind w:firstLine="480" w:firstLineChars="200"/>
        <w:rPr>
          <w:rFonts w:hint="eastAsia" w:ascii="宋体" w:hAnsi="宋体" w:eastAsia="宋体" w:cs="宋体"/>
          <w:b/>
          <w:bCs/>
          <w:color w:val="FF0000"/>
          <w:kern w:val="0"/>
          <w:sz w:val="24"/>
          <w:szCs w:val="24"/>
          <w:lang w:val="en-US" w:eastAsia="zh-CN"/>
        </w:rPr>
      </w:pPr>
      <w:r>
        <w:rPr>
          <w:rFonts w:hint="eastAsia" w:ascii="宋体" w:hAnsi="宋体" w:eastAsia="宋体" w:cs="宋体"/>
          <w:sz w:val="24"/>
          <w:szCs w:val="24"/>
        </w:rPr>
        <w:t>交付条件</w:t>
      </w:r>
      <w:r>
        <w:rPr>
          <w:rFonts w:hint="eastAsia" w:ascii="宋体" w:hAnsi="宋体" w:eastAsia="宋体" w:cs="宋体"/>
          <w:sz w:val="24"/>
          <w:szCs w:val="24"/>
          <w:lang w:eastAsia="zh-CN"/>
        </w:rPr>
        <w:t>：</w:t>
      </w:r>
      <w:r>
        <w:rPr>
          <w:rFonts w:hint="eastAsia" w:ascii="宋体" w:hAnsi="宋体" w:eastAsia="宋体" w:cs="宋体"/>
          <w:sz w:val="24"/>
          <w:szCs w:val="24"/>
        </w:rPr>
        <w:t>完成设备安装调试，初验合格并移交采购人正常使用。</w:t>
      </w:r>
    </w:p>
    <w:p w14:paraId="044C0D07">
      <w:pPr>
        <w:widowControl w:val="0"/>
        <w:spacing w:after="0" w:line="400" w:lineRule="exact"/>
        <w:ind w:left="0" w:leftChars="0"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w:t>
      </w:r>
      <w:r>
        <w:rPr>
          <w:rFonts w:hint="eastAsia" w:ascii="宋体" w:hAnsi="宋体" w:eastAsia="宋体" w:cs="宋体"/>
          <w:b/>
          <w:bCs/>
          <w:color w:val="auto"/>
          <w:kern w:val="2"/>
          <w:sz w:val="24"/>
          <w:szCs w:val="24"/>
          <w:highlight w:val="none"/>
          <w:lang w:val="en-US" w:eastAsia="zh-CN" w:bidi="ar-SA"/>
        </w:rPr>
        <w:t>履约保证金：</w:t>
      </w:r>
    </w:p>
    <w:p w14:paraId="7F7AAF24">
      <w:pPr>
        <w:spacing w:line="40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履约保证金百分比：</w:t>
      </w:r>
      <w:r>
        <w:rPr>
          <w:rFonts w:hint="eastAsia" w:ascii="宋体" w:hAnsi="宋体" w:eastAsia="宋体" w:cs="宋体"/>
          <w:kern w:val="0"/>
          <w:sz w:val="24"/>
          <w:szCs w:val="24"/>
          <w:highlight w:val="none"/>
          <w:u w:val="single"/>
          <w:lang w:val="en-US" w:eastAsia="zh-CN"/>
        </w:rPr>
        <w:t>10</w:t>
      </w:r>
      <w:r>
        <w:rPr>
          <w:rFonts w:hint="eastAsia" w:ascii="宋体" w:hAnsi="宋体" w:eastAsia="宋体" w:cs="宋体"/>
          <w:kern w:val="0"/>
          <w:sz w:val="24"/>
          <w:szCs w:val="24"/>
          <w:highlight w:val="none"/>
        </w:rPr>
        <w:t>%</w:t>
      </w:r>
      <w:r>
        <w:rPr>
          <w:rFonts w:hint="eastAsia" w:ascii="宋体" w:hAnsi="宋体" w:eastAsia="宋体" w:cs="宋体"/>
          <w:sz w:val="24"/>
          <w:szCs w:val="24"/>
          <w:highlight w:val="none"/>
        </w:rPr>
        <w:t>（若成交供应商为中小微企业，则缴纳合同金额的5%作为履约保证金）</w:t>
      </w:r>
      <w:r>
        <w:rPr>
          <w:rFonts w:hint="eastAsia" w:ascii="宋体" w:hAnsi="宋体" w:eastAsia="宋体" w:cs="宋体"/>
          <w:kern w:val="0"/>
          <w:sz w:val="24"/>
          <w:szCs w:val="24"/>
          <w:highlight w:val="none"/>
        </w:rPr>
        <w:t>。说明：成交供应商在签订合同前，以转账、支票、银行无条件支付保函等非现金方式向采购人缴纳合同总金额</w:t>
      </w:r>
      <w:r>
        <w:rPr>
          <w:rFonts w:hint="eastAsia" w:ascii="宋体" w:hAnsi="宋体" w:eastAsia="宋体" w:cs="宋体"/>
          <w:kern w:val="0"/>
          <w:sz w:val="24"/>
          <w:szCs w:val="24"/>
          <w:highlight w:val="none"/>
          <w:u w:val="single"/>
          <w:lang w:val="en-US" w:eastAsia="zh-CN"/>
        </w:rPr>
        <w:t>10</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w:t>
      </w:r>
      <w:r>
        <w:rPr>
          <w:rFonts w:hint="eastAsia" w:ascii="宋体" w:hAnsi="宋体" w:eastAsia="宋体" w:cs="宋体"/>
          <w:sz w:val="24"/>
          <w:szCs w:val="24"/>
          <w:highlight w:val="none"/>
        </w:rPr>
        <w:t>若成交供应商为中小微企业，则缴纳合同金额的5%作为履约保证金）</w:t>
      </w:r>
      <w:r>
        <w:rPr>
          <w:rFonts w:hint="eastAsia" w:ascii="宋体" w:hAnsi="宋体" w:eastAsia="宋体" w:cs="宋体"/>
          <w:kern w:val="0"/>
          <w:sz w:val="24"/>
          <w:szCs w:val="24"/>
          <w:highlight w:val="none"/>
        </w:rPr>
        <w:t>履约保证金。履约保证金在成交供应商履行完合同约定的全部事项且双方无未了事项的前提下，采购人在收到成交供应商提交书面申请</w:t>
      </w:r>
      <w:r>
        <w:rPr>
          <w:rFonts w:hint="eastAsia" w:ascii="宋体" w:hAnsi="宋体" w:eastAsia="宋体" w:cs="宋体"/>
          <w:kern w:val="0"/>
          <w:sz w:val="24"/>
          <w:szCs w:val="24"/>
          <w:highlight w:val="none"/>
          <w:lang w:eastAsia="zh-CN"/>
        </w:rPr>
        <w:t>等材料</w:t>
      </w:r>
      <w:r>
        <w:rPr>
          <w:rFonts w:hint="eastAsia" w:ascii="宋体" w:hAnsi="宋体" w:eastAsia="宋体" w:cs="宋体"/>
          <w:kern w:val="0"/>
          <w:sz w:val="24"/>
          <w:szCs w:val="24"/>
          <w:highlight w:val="none"/>
        </w:rPr>
        <w:t>后30日内无息退还。</w:t>
      </w:r>
    </w:p>
    <w:p w14:paraId="18008C1F">
      <w:pPr>
        <w:widowControl/>
        <w:ind w:firstLine="482" w:firstLineChars="200"/>
        <w:jc w:val="both"/>
        <w:rPr>
          <w:rFonts w:hint="eastAsia" w:ascii="宋体" w:hAnsi="宋体" w:eastAsia="宋体" w:cs="宋体"/>
          <w:b/>
          <w:bCs/>
          <w:color w:val="000000"/>
          <w:kern w:val="0"/>
          <w:sz w:val="22"/>
          <w:szCs w:val="22"/>
          <w:highlight w:val="none"/>
        </w:rPr>
      </w:pPr>
      <w:r>
        <w:rPr>
          <w:rFonts w:hint="eastAsia" w:ascii="宋体" w:hAnsi="宋体" w:eastAsia="宋体" w:cs="宋体"/>
          <w:b/>
          <w:bCs/>
          <w:sz w:val="24"/>
          <w:highlight w:val="none"/>
          <w:lang w:val="en-US" w:eastAsia="zh-CN"/>
        </w:rPr>
        <w:t>3.</w:t>
      </w:r>
      <w:r>
        <w:rPr>
          <w:rFonts w:hint="eastAsia" w:ascii="宋体" w:hAnsi="宋体" w:eastAsia="宋体" w:cs="宋体"/>
          <w:b/>
          <w:bCs/>
          <w:color w:val="000000"/>
          <w:kern w:val="0"/>
          <w:sz w:val="22"/>
          <w:szCs w:val="22"/>
          <w:highlight w:val="none"/>
        </w:rPr>
        <w:t>验收步骤及要求</w:t>
      </w:r>
    </w:p>
    <w:p w14:paraId="0D59C2AC">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到货签收：成交供应商应在规定时间内负责将货物免费运至合同中规定的现场并经采购人签收，成交供应商提供的设备必须符合中华人民共和国国家及行业有关标准，必须原厂全新产品（含零部件、配件、随机工具等），表面无划伤、无碰撞。同时，成交供应商应随货物向采购人提供：出厂明细表(装箱单)、出厂检验报告、合格证书、保修手册等有关资料。</w:t>
      </w:r>
    </w:p>
    <w:p w14:paraId="3FE7D3E1">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初步验收：设备安装调试完成后，成交供应商提出书面申请，采购人在7个工作日内组织相关人员对本项目进行初步验收。</w:t>
      </w:r>
    </w:p>
    <w:p w14:paraId="55DE6E9E">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试运行：初步验收合格后转入试运行2个月，试运行期间因设备故障导致停机，故障时间不计入试运行周期、试运行顺延，若设备整机更换，试运行重新起算。</w:t>
      </w:r>
    </w:p>
    <w:p w14:paraId="70C634B9">
      <w:pPr>
        <w:spacing w:line="40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4</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最终验收：试运行结束由成交供应商提出书面申请，采购人在7个工作日内组织相关人员对本项目进行最终验收。</w:t>
      </w:r>
    </w:p>
    <w:p w14:paraId="01206E95">
      <w:pPr>
        <w:widowControl/>
        <w:tabs>
          <w:tab w:val="left" w:pos="900"/>
          <w:tab w:val="left" w:pos="1100"/>
        </w:tabs>
        <w:spacing w:line="400" w:lineRule="exact"/>
        <w:ind w:firstLine="482" w:firstLineChars="200"/>
        <w:jc w:val="left"/>
        <w:textAlignment w:val="baseline"/>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4.合同支付</w:t>
      </w:r>
    </w:p>
    <w:p w14:paraId="260F68A8">
      <w:pPr>
        <w:spacing w:line="40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rPr>
        <w:t>所有设备安装、调试完毕，通过2个月试运行并且终验合格后，采购人在收到成交供应商提供的完整请款材料（合同总金额100%等额增值税普通发票及付款申请单），达到付款条件起10个工作日内，支付合同总金额的100%。</w:t>
      </w:r>
    </w:p>
    <w:p w14:paraId="5FD23092">
      <w:pPr>
        <w:widowControl/>
        <w:tabs>
          <w:tab w:val="left" w:pos="900"/>
          <w:tab w:val="left" w:pos="1100"/>
        </w:tabs>
        <w:spacing w:line="400" w:lineRule="exact"/>
        <w:ind w:firstLine="482" w:firstLineChars="200"/>
        <w:jc w:val="left"/>
        <w:textAlignment w:val="baseline"/>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5.售后服务</w:t>
      </w:r>
    </w:p>
    <w:p w14:paraId="0EB7CF1D">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自最终验收合格之日起，整机原厂硬件质保不少于5年</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质保期内无偿升级全部安全特征库，包含：IPS入侵防御特征库、病毒库、应用识别库、URL库、威胁情报库，质保期后IPS功能不降级。成交供应商提供的设备须是非OEM贴牌产品。设备安装前激活所有授权，5年授权期限自最终验收合格之日起算。</w:t>
      </w:r>
    </w:p>
    <w:p w14:paraId="1A3ACFB4">
      <w:pPr>
        <w:widowControl/>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成交供应商提供7×24小时远程技术支持，成交供应商接到故障报修后30分钟内远程接入处置。故障报修后4小时内完成故障判定，硬件备件先行更换，故障判定后6小时内技术人员到达现场，保证所有故障在12小时内得到修复。</w:t>
      </w:r>
    </w:p>
    <w:p w14:paraId="10159354">
      <w:pPr>
        <w:widowControl/>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在售后维保期内货物非因采购人的人为原因而出现的质量问题，采购人则有权要求更换相应货物,成交供应商应无条件更换，并重新安装、调试直至正常运行，所有费用由成交供应商承担。</w:t>
      </w:r>
    </w:p>
    <w:p w14:paraId="766C20BA">
      <w:pPr>
        <w:pStyle w:val="9"/>
        <w:spacing w:line="360" w:lineRule="auto"/>
        <w:ind w:firstLine="480" w:firstLineChars="200"/>
        <w:rPr>
          <w:rFonts w:hint="eastAsia" w:ascii="宋体" w:hAnsi="宋体" w:eastAsia="宋体" w:cs="宋体"/>
          <w:lang w:val="en-US" w:eastAsia="zh-CN"/>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项目实施阶段，成交供应商须派遣熟悉本设备的技术工程师到场完成设备上架、配置、调试、培训等工作，该工程师须具备网络安全相关技术能力（设备进场前提供该人员相关资格证书），采购人有权对到场人员能力进行核验，不合格可要求更换。</w:t>
      </w:r>
    </w:p>
    <w:p w14:paraId="4308DB3A">
      <w:pPr>
        <w:keepNext w:val="0"/>
        <w:keepLines w:val="0"/>
        <w:pageBreakBefore w:val="0"/>
        <w:widowControl/>
        <w:tabs>
          <w:tab w:val="left" w:pos="900"/>
          <w:tab w:val="left" w:pos="1100"/>
        </w:tabs>
        <w:kinsoku/>
        <w:wordWrap/>
        <w:overflowPunct/>
        <w:topLinePunct w:val="0"/>
        <w:autoSpaceDE/>
        <w:autoSpaceDN/>
        <w:bidi w:val="0"/>
        <w:adjustRightInd/>
        <w:snapToGrid/>
        <w:spacing w:line="400" w:lineRule="exact"/>
        <w:ind w:firstLine="482" w:firstLineChars="200"/>
        <w:jc w:val="left"/>
        <w:textAlignment w:val="baseline"/>
        <w:rPr>
          <w:rFonts w:hint="eastAsia" w:ascii="宋体" w:hAnsi="宋体" w:eastAsia="宋体" w:cs="宋体"/>
          <w:b/>
          <w:bCs/>
          <w:sz w:val="24"/>
          <w:lang w:val="en-US" w:eastAsia="zh-CN"/>
        </w:rPr>
      </w:pPr>
      <w:r>
        <w:rPr>
          <w:rFonts w:hint="eastAsia" w:ascii="宋体" w:hAnsi="宋体" w:eastAsia="宋体" w:cs="宋体"/>
          <w:b/>
          <w:bCs/>
          <w:sz w:val="24"/>
          <w:lang w:val="en-US" w:eastAsia="zh-CN"/>
        </w:rPr>
        <w:t>6.违约责任：</w:t>
      </w:r>
    </w:p>
    <w:p w14:paraId="3CDE4E63">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rPr>
        <w:t>因成交供应商违约，造成本</w:t>
      </w:r>
      <w:r>
        <w:rPr>
          <w:rFonts w:hint="eastAsia" w:ascii="宋体" w:hAnsi="宋体" w:eastAsia="宋体" w:cs="宋体"/>
          <w:color w:val="000000"/>
          <w:kern w:val="0"/>
          <w:sz w:val="24"/>
          <w:szCs w:val="24"/>
          <w:lang w:eastAsia="zh-CN"/>
        </w:rPr>
        <w:t>项目</w:t>
      </w:r>
      <w:r>
        <w:rPr>
          <w:rFonts w:hint="eastAsia" w:ascii="宋体" w:hAnsi="宋体" w:eastAsia="宋体" w:cs="宋体"/>
          <w:color w:val="000000"/>
          <w:kern w:val="0"/>
          <w:sz w:val="24"/>
          <w:szCs w:val="24"/>
        </w:rPr>
        <w:t>合同未能订立、合同生效后无法继续履行或者提前终止的，采购人有权不予退还履约保证金，履约保证金不足以弥补采购人实际损失的，采购人有权就不足部分继续向</w:t>
      </w:r>
      <w:bookmarkStart w:id="7" w:name="_GoBack"/>
      <w:bookmarkEnd w:id="7"/>
      <w:r>
        <w:rPr>
          <w:rFonts w:hint="eastAsia" w:ascii="宋体" w:hAnsi="宋体" w:eastAsia="宋体" w:cs="宋体"/>
          <w:color w:val="000000"/>
          <w:kern w:val="0"/>
          <w:sz w:val="24"/>
          <w:szCs w:val="24"/>
        </w:rPr>
        <w:t>成交供应商追偿。</w:t>
      </w:r>
    </w:p>
    <w:p w14:paraId="580DDAE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成交供应商逾期交付的，应按每日1000元向采购人支付违约金。成交供应商逾期（除不可抗力外）超过30日仍不能交付的，采购人有权解除合同并没收全部履约保证金。</w:t>
      </w:r>
    </w:p>
    <w:p w14:paraId="4254788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成交供应商所交付的货物或提供的售后服务不符合响应文件及合同等文件规定的，应立即整改并按每发生一次违约情形向采购人支付违约金1000元，经采购人告知三次仍不更正或更正仍不符合要求的，采购人有权解除合同并没收全部履约保证金。</w:t>
      </w:r>
    </w:p>
    <w:p w14:paraId="67FAED4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rPr>
        <w:t>成交供应商确保采购人的所有资料、技术文档妥善保管，不得遗失、转借、复印，不得以任何形式向第三方透露；所有解决方案和采集汇总后的数据严禁通过互联网等公共信息网络、普通邮政进行传递，严禁在连接互联网计算机上存储、处理。如因成交供应商的原因造成数据丢失，泄密等，成交供应商承担相应的法律责任，并赔偿采购人的损失，同时，采购人有权解除合同并没收全部履约保证金。</w:t>
      </w:r>
    </w:p>
    <w:p w14:paraId="763CABB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因成交供应商原因发生重大质量事故，除依约承担赔偿责任外，采购人有权解除合同，没收全部履约保证金，并报相关行政主管部门处罚。</w:t>
      </w:r>
    </w:p>
    <w:p w14:paraId="75AA2B84">
      <w:pPr>
        <w:pStyle w:val="13"/>
        <w:spacing w:before="0" w:beforeAutospacing="0" w:after="0" w:afterAutospacing="0" w:line="400" w:lineRule="exact"/>
        <w:ind w:firstLine="480" w:firstLineChars="200"/>
        <w:rPr>
          <w:rFonts w:hint="eastAsia" w:ascii="宋体" w:hAnsi="宋体" w:eastAsia="宋体" w:cs="宋体"/>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lang w:eastAsia="zh-CN"/>
        </w:rPr>
        <w:t>）</w:t>
      </w:r>
      <w:r>
        <w:rPr>
          <w:rFonts w:hint="eastAsia" w:ascii="宋体" w:hAnsi="宋体" w:eastAsia="宋体" w:cs="宋体"/>
          <w:sz w:val="24"/>
          <w:szCs w:val="24"/>
        </w:rPr>
        <w:t>若因成交供应商</w:t>
      </w:r>
      <w:r>
        <w:rPr>
          <w:rFonts w:hint="eastAsia" w:ascii="宋体" w:hAnsi="宋体" w:eastAsia="宋体" w:cs="宋体"/>
          <w:sz w:val="24"/>
          <w:szCs w:val="24"/>
          <w:lang w:eastAsia="zh-CN"/>
        </w:rPr>
        <w:t>未</w:t>
      </w:r>
      <w:r>
        <w:rPr>
          <w:rFonts w:hint="eastAsia" w:ascii="宋体" w:hAnsi="宋体" w:eastAsia="宋体" w:cs="宋体"/>
          <w:sz w:val="24"/>
          <w:szCs w:val="24"/>
        </w:rPr>
        <w:t>履行合同项下义务导致采购人所产生的一切损失（包括但不限于人身财产的损失、律师费、诉讼费、保全费、鉴定费等），均由成交供应商承担赔偿责任。</w:t>
      </w:r>
    </w:p>
    <w:p w14:paraId="4882BE99">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7.</w:t>
      </w:r>
      <w:r>
        <w:rPr>
          <w:rFonts w:hint="eastAsia" w:ascii="宋体" w:hAnsi="宋体" w:eastAsia="宋体" w:cs="宋体"/>
          <w:b/>
          <w:bCs/>
          <w:color w:val="000000"/>
          <w:kern w:val="0"/>
          <w:sz w:val="24"/>
          <w:szCs w:val="24"/>
        </w:rPr>
        <w:t>专利权及知识产权</w:t>
      </w:r>
    </w:p>
    <w:p w14:paraId="6CCED45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成交供应商须保障采购人在使用该货物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采购人有权解除合同并没收全部履约保证金，成交供应商应赔偿该损失。</w:t>
      </w:r>
    </w:p>
    <w:p w14:paraId="6E79908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8.</w:t>
      </w:r>
      <w:r>
        <w:rPr>
          <w:rFonts w:hint="eastAsia" w:ascii="宋体" w:hAnsi="宋体" w:eastAsia="宋体" w:cs="宋体"/>
          <w:b/>
          <w:bCs/>
          <w:color w:val="000000"/>
          <w:kern w:val="0"/>
          <w:sz w:val="24"/>
          <w:szCs w:val="24"/>
        </w:rPr>
        <w:t>不可抗力事件处理</w:t>
      </w:r>
    </w:p>
    <w:p w14:paraId="75B9BD3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388B6D1C">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9.</w:t>
      </w:r>
      <w:r>
        <w:rPr>
          <w:rFonts w:hint="eastAsia" w:ascii="宋体" w:hAnsi="宋体" w:eastAsia="宋体" w:cs="宋体"/>
          <w:b/>
          <w:bCs/>
          <w:color w:val="000000"/>
          <w:kern w:val="0"/>
          <w:sz w:val="24"/>
          <w:szCs w:val="24"/>
        </w:rPr>
        <w:t>保密条款</w:t>
      </w:r>
    </w:p>
    <w:p w14:paraId="261A5C77">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成交供应商及其工作人员应当对本项目合同的内容、因履行本项目合同或在本项目合同期间知悉的或收到的采购人的财务、技术、产品信息、民警资料或其他工作上的文件资料、工作内容等予以保密，不得向本项目合同以外的任何第三方披露，签订并严格执行《单位保密承诺书》；成交供应商进入采购人工作区域的工作人员需签订《个人保密承诺书》，严格履行保密义务。成交供应商违反本条约定泄露采购人的涉密信息的，应承担相应的法律责任，造成采购人损失的，成交供应商应当依法承担赔偿责任。本条款不因合同届满或解除而失效。</w:t>
      </w:r>
    </w:p>
    <w:p w14:paraId="5C191653">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10.</w:t>
      </w:r>
      <w:r>
        <w:rPr>
          <w:rFonts w:hint="eastAsia" w:ascii="宋体" w:hAnsi="宋体" w:eastAsia="宋体" w:cs="宋体"/>
          <w:b/>
          <w:bCs/>
          <w:color w:val="000000"/>
          <w:kern w:val="0"/>
          <w:sz w:val="24"/>
          <w:szCs w:val="24"/>
        </w:rPr>
        <w:t>廉政条款</w:t>
      </w:r>
    </w:p>
    <w:p w14:paraId="79CA0A2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rPr>
          <w:rStyle w:val="18"/>
          <w:rFonts w:hint="eastAsia" w:ascii="宋体" w:hAnsi="宋体" w:eastAsia="宋体" w:cs="宋体"/>
          <w:sz w:val="24"/>
          <w:szCs w:val="24"/>
        </w:rPr>
      </w:pPr>
      <w:r>
        <w:rPr>
          <w:rFonts w:hint="eastAsia" w:ascii="宋体" w:hAnsi="宋体" w:eastAsia="宋体" w:cs="宋体"/>
          <w:color w:val="000000"/>
          <w:kern w:val="0"/>
          <w:sz w:val="24"/>
          <w:szCs w:val="24"/>
        </w:rPr>
        <w:t>成交供应商及其工作人员不得有以任何形式行贿采购人工作人员的行为，若发现并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3574D730">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11.</w:t>
      </w:r>
      <w:r>
        <w:rPr>
          <w:rFonts w:hint="eastAsia" w:ascii="宋体" w:hAnsi="宋体" w:eastAsia="宋体" w:cs="宋体"/>
          <w:b/>
          <w:bCs/>
          <w:color w:val="000000"/>
          <w:kern w:val="0"/>
          <w:sz w:val="24"/>
          <w:szCs w:val="24"/>
          <w:lang w:val="zh-TW" w:eastAsia="zh-CN"/>
        </w:rPr>
        <w:t>合同纠纷处理方式</w:t>
      </w:r>
    </w:p>
    <w:p w14:paraId="28D27E1C">
      <w:pPr>
        <w:widowControl/>
        <w:spacing w:before="0" w:beforeAutospacing="0" w:after="0" w:afterAutospacing="0" w:line="400" w:lineRule="exact"/>
        <w:ind w:firstLine="480" w:firstLineChars="200"/>
        <w:jc w:val="left"/>
        <w:rPr>
          <w:rFonts w:hint="eastAsia" w:ascii="宋体" w:hAnsi="宋体" w:eastAsia="宋体" w:cs="宋体"/>
          <w:color w:val="000000"/>
          <w:kern w:val="0"/>
          <w:sz w:val="24"/>
          <w:szCs w:val="24"/>
          <w:lang w:val="zh-TW" w:eastAsia="zh-CN" w:bidi="ar-SA"/>
        </w:rPr>
      </w:pPr>
      <w:r>
        <w:rPr>
          <w:rFonts w:hint="eastAsia" w:ascii="宋体" w:hAnsi="宋体" w:eastAsia="宋体" w:cs="宋体"/>
          <w:color w:val="000000"/>
          <w:kern w:val="0"/>
          <w:sz w:val="24"/>
          <w:szCs w:val="24"/>
          <w:lang w:val="en-US" w:eastAsia="zh-CN" w:bidi="ar-SA"/>
        </w:rPr>
        <w:t>（1）采购人及成交供应商</w:t>
      </w:r>
      <w:r>
        <w:rPr>
          <w:rFonts w:hint="eastAsia" w:ascii="宋体" w:hAnsi="宋体" w:eastAsia="宋体" w:cs="宋体"/>
          <w:color w:val="000000"/>
          <w:kern w:val="0"/>
          <w:sz w:val="24"/>
          <w:szCs w:val="24"/>
          <w:lang w:val="zh-TW" w:eastAsia="zh-CN" w:bidi="ar-SA"/>
        </w:rPr>
        <w:t>双方必须认真履行合同条款。因本合同或与本合同有关的一切事项发生争议，由双方友好协商解决，协商不成的，任何一方均可向采购人所在地人民法院提起诉讼。</w:t>
      </w:r>
    </w:p>
    <w:p w14:paraId="78E42EA9">
      <w:pPr>
        <w:widowControl/>
        <w:spacing w:before="0" w:beforeAutospacing="0" w:after="0" w:afterAutospacing="0" w:line="400" w:lineRule="exact"/>
        <w:ind w:firstLine="480" w:firstLineChars="200"/>
        <w:jc w:val="left"/>
        <w:rPr>
          <w:rFonts w:hint="eastAsia" w:ascii="宋体" w:hAnsi="宋体" w:eastAsia="宋体" w:cs="宋体"/>
          <w:b/>
          <w:bCs/>
          <w:sz w:val="36"/>
          <w:szCs w:val="36"/>
        </w:rPr>
      </w:pPr>
      <w:r>
        <w:rPr>
          <w:rFonts w:hint="eastAsia" w:ascii="宋体" w:hAnsi="宋体" w:eastAsia="宋体" w:cs="宋体"/>
          <w:color w:val="000000"/>
          <w:kern w:val="0"/>
          <w:sz w:val="24"/>
          <w:szCs w:val="24"/>
          <w:lang w:val="en-US" w:eastAsia="zh-CN" w:bidi="ar-SA"/>
        </w:rPr>
        <w:t>（2）</w:t>
      </w:r>
      <w:r>
        <w:rPr>
          <w:rFonts w:hint="eastAsia" w:ascii="宋体" w:hAnsi="宋体" w:eastAsia="宋体" w:cs="宋体"/>
          <w:color w:val="000000"/>
          <w:kern w:val="0"/>
          <w:sz w:val="24"/>
          <w:szCs w:val="24"/>
          <w:lang w:val="zh-TW" w:eastAsia="zh-CN" w:bidi="ar-SA"/>
        </w:rPr>
        <w:t>合同补充和修改：本项目合同生效后，双方对合同内容的变更或补充应采取书面形式，并经双方签字并盖章确认。</w:t>
      </w:r>
      <w:bookmarkEnd w:id="3"/>
      <w:bookmarkEnd w:id="4"/>
      <w:bookmarkEnd w:id="5"/>
      <w:bookmarkEnd w:id="6"/>
      <w:r>
        <w:rPr>
          <w:rFonts w:hint="eastAsia" w:ascii="宋体" w:hAnsi="宋体" w:eastAsia="宋体" w:cs="宋体"/>
          <w:b/>
          <w:bCs/>
          <w:sz w:val="36"/>
          <w:szCs w:val="36"/>
        </w:rPr>
        <w:br w:type="page"/>
      </w:r>
    </w:p>
    <w:p w14:paraId="79A3B623">
      <w:pPr>
        <w:widowControl/>
        <w:spacing w:line="400" w:lineRule="exact"/>
        <w:jc w:val="center"/>
        <w:rPr>
          <w:rFonts w:hint="eastAsia" w:ascii="宋体" w:hAnsi="宋体" w:eastAsia="宋体" w:cs="宋体"/>
          <w:b/>
          <w:bCs/>
          <w:sz w:val="36"/>
          <w:szCs w:val="36"/>
        </w:rPr>
      </w:pPr>
      <w:r>
        <w:rPr>
          <w:rFonts w:hint="eastAsia" w:ascii="宋体" w:hAnsi="宋体" w:eastAsia="宋体" w:cs="宋体"/>
          <w:b/>
          <w:bCs/>
          <w:sz w:val="36"/>
          <w:szCs w:val="36"/>
        </w:rPr>
        <w:t>第四章  合同参考文本</w:t>
      </w:r>
    </w:p>
    <w:p w14:paraId="615DE780">
      <w:pPr>
        <w:widowControl w:val="0"/>
        <w:spacing w:after="120"/>
        <w:ind w:firstLine="0" w:firstLineChars="0"/>
        <w:jc w:val="both"/>
        <w:rPr>
          <w:rFonts w:hint="eastAsia" w:ascii="宋体" w:hAnsi="宋体" w:eastAsia="宋体" w:cs="宋体"/>
          <w:kern w:val="2"/>
          <w:sz w:val="21"/>
          <w:szCs w:val="20"/>
          <w:lang w:val="en-US" w:eastAsia="zh-CN" w:bidi="ar-SA"/>
        </w:rPr>
      </w:pPr>
    </w:p>
    <w:p w14:paraId="5B9125E9">
      <w:pPr>
        <w:spacing w:line="480" w:lineRule="exact"/>
        <w:ind w:right="560" w:firstLine="883" w:firstLineChars="200"/>
        <w:jc w:val="center"/>
        <w:rPr>
          <w:rFonts w:hint="eastAsia" w:ascii="宋体" w:hAnsi="宋体" w:eastAsia="宋体" w:cs="宋体"/>
          <w:sz w:val="28"/>
          <w:szCs w:val="28"/>
          <w:lang w:eastAsia="zh-CN"/>
        </w:rPr>
      </w:pPr>
      <w:r>
        <w:rPr>
          <w:rFonts w:hint="eastAsia" w:ascii="宋体" w:hAnsi="宋体" w:eastAsia="宋体" w:cs="宋体"/>
          <w:b/>
          <w:sz w:val="44"/>
          <w:szCs w:val="44"/>
          <w:highlight w:val="none"/>
          <w:lang w:eastAsia="zh-CN"/>
        </w:rPr>
        <w:t>宁德监狱网络安全设备采购项目合同</w:t>
      </w:r>
    </w:p>
    <w:p w14:paraId="73607B84">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p>
    <w:p w14:paraId="59E0AB2E">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合同编号： </w:t>
      </w:r>
    </w:p>
    <w:p w14:paraId="1FD520DF">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乙方：                            签订地点；                             </w:t>
      </w:r>
    </w:p>
    <w:p w14:paraId="278C0737">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rPr>
        <w:t>甲方委托</w:t>
      </w:r>
      <w:r>
        <w:rPr>
          <w:rFonts w:hint="eastAsia" w:ascii="宋体" w:hAnsi="宋体" w:eastAsia="宋体" w:cs="宋体"/>
          <w:sz w:val="24"/>
          <w:szCs w:val="24"/>
          <w:u w:val="single"/>
          <w:lang w:eastAsia="zh-CN"/>
        </w:rPr>
        <w:t>福建晨至信</w:t>
      </w:r>
      <w:r>
        <w:rPr>
          <w:rFonts w:hint="eastAsia" w:ascii="宋体" w:hAnsi="宋体" w:eastAsia="宋体" w:cs="宋体"/>
          <w:sz w:val="24"/>
          <w:szCs w:val="24"/>
        </w:rPr>
        <w:t>招标代理有限公司对</w:t>
      </w:r>
      <w:r>
        <w:rPr>
          <w:rFonts w:hint="eastAsia" w:ascii="宋体" w:hAnsi="宋体" w:eastAsia="宋体" w:cs="宋体"/>
          <w:sz w:val="24"/>
          <w:szCs w:val="24"/>
          <w:u w:val="single"/>
          <w:lang w:eastAsia="zh-CN"/>
        </w:rPr>
        <w:t>宁德监狱网络安全设备采购项目</w:t>
      </w:r>
      <w:r>
        <w:rPr>
          <w:rFonts w:hint="eastAsia" w:ascii="宋体" w:hAnsi="宋体" w:eastAsia="宋体" w:cs="宋体"/>
          <w:sz w:val="24"/>
          <w:szCs w:val="24"/>
        </w:rPr>
        <w:t>进行</w:t>
      </w:r>
      <w:r>
        <w:rPr>
          <w:rFonts w:hint="eastAsia" w:ascii="宋体" w:hAnsi="宋体" w:eastAsia="宋体" w:cs="宋体"/>
          <w:sz w:val="24"/>
          <w:szCs w:val="24"/>
          <w:lang w:eastAsia="zh-CN"/>
        </w:rPr>
        <w:t>网上竞价</w:t>
      </w:r>
      <w:r>
        <w:rPr>
          <w:rFonts w:hint="eastAsia" w:ascii="宋体" w:hAnsi="宋体" w:eastAsia="宋体" w:cs="宋体"/>
          <w:sz w:val="24"/>
          <w:szCs w:val="24"/>
        </w:rPr>
        <w:t>采购（文件编号</w:t>
      </w:r>
      <w:r>
        <w:rPr>
          <w:rFonts w:hint="eastAsia" w:ascii="宋体" w:hAnsi="宋体" w:eastAsia="宋体" w:cs="宋体"/>
          <w:sz w:val="24"/>
          <w:szCs w:val="24"/>
          <w:lang w:eastAsia="zh-CN"/>
        </w:rPr>
        <w:t>：FJCZX2026151</w:t>
      </w:r>
      <w:r>
        <w:rPr>
          <w:rFonts w:hint="eastAsia" w:ascii="宋体" w:hAnsi="宋体" w:eastAsia="宋体" w:cs="宋体"/>
          <w:sz w:val="24"/>
          <w:szCs w:val="24"/>
        </w:rPr>
        <w:t>）的成交结果，乙方为成交供应商，现依照项目招标（采购）文件、投标（响应）文件及相关附件的内容，双方达成如下协议：</w:t>
      </w:r>
    </w:p>
    <w:p w14:paraId="339C1981">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一、合同标的及合同金额</w:t>
      </w:r>
    </w:p>
    <w:p w14:paraId="4B0A6D4F">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1.合同标的：</w:t>
      </w:r>
      <w:r>
        <w:rPr>
          <w:rFonts w:hint="eastAsia" w:ascii="宋体" w:hAnsi="宋体" w:eastAsia="宋体" w:cs="宋体"/>
          <w:bCs/>
          <w:kern w:val="2"/>
          <w:sz w:val="24"/>
          <w:szCs w:val="24"/>
          <w:lang w:val="en-US" w:eastAsia="zh-CN" w:bidi="ar-SA"/>
        </w:rPr>
        <w:t>甲方向乙方采购</w:t>
      </w:r>
      <w:r>
        <w:rPr>
          <w:rFonts w:hint="eastAsia" w:ascii="宋体" w:hAnsi="宋体" w:eastAsia="宋体" w:cs="宋体"/>
          <w:b/>
          <w:kern w:val="2"/>
          <w:sz w:val="24"/>
          <w:szCs w:val="24"/>
          <w:u w:val="single"/>
          <w:lang w:val="en-US" w:eastAsia="zh-CN" w:bidi="ar-SA"/>
        </w:rPr>
        <w:t xml:space="preserve">               </w:t>
      </w:r>
      <w:r>
        <w:rPr>
          <w:rFonts w:hint="eastAsia" w:ascii="宋体" w:hAnsi="宋体" w:eastAsia="宋体" w:cs="宋体"/>
          <w:b/>
          <w:kern w:val="2"/>
          <w:sz w:val="24"/>
          <w:szCs w:val="24"/>
          <w:lang w:val="en-US" w:eastAsia="zh-CN" w:bidi="ar-SA"/>
        </w:rPr>
        <w:t>；</w:t>
      </w:r>
      <w:r>
        <w:rPr>
          <w:rFonts w:hint="eastAsia" w:ascii="宋体" w:hAnsi="宋体" w:eastAsia="宋体" w:cs="宋体"/>
          <w:kern w:val="2"/>
          <w:sz w:val="24"/>
          <w:szCs w:val="24"/>
          <w:lang w:val="en-US" w:eastAsia="zh-CN" w:bidi="ar-SA"/>
        </w:rPr>
        <w:t>采购货物项目详细清单列表（</w:t>
      </w:r>
      <w:r>
        <w:rPr>
          <w:rFonts w:hint="eastAsia" w:ascii="宋体" w:hAnsi="宋体" w:eastAsia="宋体" w:cs="宋体"/>
          <w:b/>
          <w:bCs/>
          <w:kern w:val="2"/>
          <w:sz w:val="24"/>
          <w:szCs w:val="24"/>
          <w:lang w:val="en-US" w:eastAsia="zh-CN" w:bidi="ar-SA"/>
        </w:rPr>
        <w:t>根据实际情况填写</w:t>
      </w:r>
      <w:r>
        <w:rPr>
          <w:rFonts w:hint="eastAsia" w:ascii="宋体" w:hAnsi="宋体" w:eastAsia="宋体" w:cs="宋体"/>
          <w:kern w:val="2"/>
          <w:sz w:val="24"/>
          <w:szCs w:val="24"/>
          <w:lang w:val="en-US" w:eastAsia="zh-CN" w:bidi="ar-SA"/>
        </w:rPr>
        <w:t>：具体名称、厂家品牌、规格尺寸、数量、单价、金额</w:t>
      </w:r>
      <w:r>
        <w:rPr>
          <w:rFonts w:hint="eastAsia" w:ascii="宋体" w:hAnsi="宋体" w:eastAsia="宋体" w:cs="宋体"/>
          <w:b/>
          <w:bCs/>
          <w:kern w:val="2"/>
          <w:sz w:val="24"/>
          <w:szCs w:val="24"/>
          <w:lang w:val="en-US" w:eastAsia="zh-CN" w:bidi="ar-SA"/>
        </w:rPr>
        <w:t>或者附上相关附件</w:t>
      </w:r>
      <w:r>
        <w:rPr>
          <w:rFonts w:hint="eastAsia" w:ascii="宋体" w:hAnsi="宋体" w:eastAsia="宋体" w:cs="宋体"/>
          <w:kern w:val="2"/>
          <w:sz w:val="24"/>
          <w:szCs w:val="24"/>
          <w:lang w:val="en-US" w:eastAsia="zh-CN" w:bidi="ar-SA"/>
        </w:rPr>
        <w:t>）；</w:t>
      </w:r>
    </w:p>
    <w:tbl>
      <w:tblPr>
        <w:tblStyle w:val="16"/>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108" w:type="dxa"/>
          <w:bottom w:w="0" w:type="dxa"/>
          <w:right w:w="108" w:type="dxa"/>
        </w:tblCellMar>
      </w:tblPr>
      <w:tblGrid>
        <w:gridCol w:w="1592"/>
        <w:gridCol w:w="1062"/>
        <w:gridCol w:w="1015"/>
        <w:gridCol w:w="735"/>
        <w:gridCol w:w="661"/>
        <w:gridCol w:w="762"/>
        <w:gridCol w:w="1610"/>
      </w:tblGrid>
      <w:tr w14:paraId="32D192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159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E6B4B5E">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货物名称</w:t>
            </w:r>
          </w:p>
        </w:tc>
        <w:tc>
          <w:tcPr>
            <w:tcW w:w="10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E5FD267">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厂家</w:t>
            </w:r>
          </w:p>
          <w:p w14:paraId="4A799AE9">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品牌</w:t>
            </w:r>
          </w:p>
        </w:tc>
        <w:tc>
          <w:tcPr>
            <w:tcW w:w="101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307B89A0">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规格</w:t>
            </w:r>
          </w:p>
          <w:p w14:paraId="0EE4BE05">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型号</w:t>
            </w:r>
          </w:p>
        </w:tc>
        <w:tc>
          <w:tcPr>
            <w:tcW w:w="73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2ABDFCAA">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661"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5EB74A7F">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单价</w:t>
            </w:r>
          </w:p>
        </w:tc>
        <w:tc>
          <w:tcPr>
            <w:tcW w:w="7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091B857D">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1610"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1455A4F7">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备注</w:t>
            </w:r>
          </w:p>
        </w:tc>
      </w:tr>
      <w:tr w14:paraId="07A4F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59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6D5F67D">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0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D90FFD3">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01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72129481">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c>
          <w:tcPr>
            <w:tcW w:w="73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63796C5">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c>
          <w:tcPr>
            <w:tcW w:w="661"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7F8151D">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7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7363BB8F">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610"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3EA36BE7">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r>
    </w:tbl>
    <w:p w14:paraId="41FA184F">
      <w:pPr>
        <w:keepNext w:val="0"/>
        <w:keepLines w:val="0"/>
        <w:pageBreakBefore w:val="0"/>
        <w:widowControl w:val="0"/>
        <w:kinsoku/>
        <w:wordWrap/>
        <w:overflowPunct/>
        <w:topLinePunct w:val="0"/>
        <w:autoSpaceDE/>
        <w:autoSpaceDN/>
        <w:bidi w:val="0"/>
        <w:spacing w:line="460" w:lineRule="exact"/>
        <w:ind w:left="0" w:leftChars="0" w:right="0" w:rightChars="0" w:firstLine="482"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2.合同金额：</w:t>
      </w:r>
    </w:p>
    <w:p w14:paraId="0CA21A80">
      <w:pPr>
        <w:keepNext w:val="0"/>
        <w:keepLines w:val="0"/>
        <w:pageBreakBefore w:val="0"/>
        <w:widowControl w:val="0"/>
        <w:kinsoku/>
        <w:wordWrap/>
        <w:overflowPunct/>
        <w:topLinePunct w:val="0"/>
        <w:autoSpaceDE/>
        <w:autoSpaceDN/>
        <w:bidi w:val="0"/>
        <w:spacing w:line="460" w:lineRule="exact"/>
        <w:ind w:left="0" w:leftChars="0" w:right="0" w:rightChars="0" w:firstLine="482"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【固定价款】</w:t>
      </w:r>
      <w:r>
        <w:rPr>
          <w:rFonts w:hint="eastAsia" w:ascii="宋体" w:hAnsi="宋体" w:eastAsia="宋体" w:cs="宋体"/>
          <w:kern w:val="2"/>
          <w:sz w:val="24"/>
          <w:szCs w:val="24"/>
          <w:lang w:val="en-US" w:eastAsia="zh-CN" w:bidi="ar-SA"/>
        </w:rPr>
        <w:t>合同金额为人民币</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元（大写：</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none" w:color="auto"/>
          <w:lang w:val="en-US" w:eastAsia="zh-CN" w:bidi="ar-SA"/>
        </w:rPr>
        <w:t>元</w:t>
      </w:r>
      <w:r>
        <w:rPr>
          <w:rFonts w:hint="eastAsia" w:ascii="宋体" w:hAnsi="宋体" w:eastAsia="宋体" w:cs="宋体"/>
          <w:kern w:val="2"/>
          <w:sz w:val="24"/>
          <w:szCs w:val="24"/>
          <w:lang w:val="en-US" w:eastAsia="zh-CN" w:bidi="ar-SA"/>
        </w:rPr>
        <w:t>整），该价款包括乙方为履行本项目所产生的一切费用（</w:t>
      </w:r>
      <w:r>
        <w:rPr>
          <w:rFonts w:hint="eastAsia" w:ascii="宋体" w:hAnsi="宋体" w:eastAsia="宋体" w:cs="宋体"/>
          <w:color w:val="auto"/>
          <w:kern w:val="2"/>
          <w:sz w:val="24"/>
          <w:szCs w:val="24"/>
          <w:lang w:val="en-US" w:eastAsia="zh-CN" w:bidi="ar-SA"/>
        </w:rPr>
        <w:t>包括</w:t>
      </w:r>
      <w:r>
        <w:rPr>
          <w:rFonts w:hint="eastAsia" w:ascii="宋体" w:hAnsi="宋体" w:eastAsia="宋体" w:cs="宋体"/>
          <w:b w:val="0"/>
          <w:bCs/>
          <w:color w:val="auto"/>
          <w:kern w:val="0"/>
          <w:sz w:val="24"/>
          <w:szCs w:val="24"/>
          <w:highlight w:val="none"/>
          <w:lang w:val="en-US" w:eastAsia="zh-Hans" w:bidi="ar-SA"/>
        </w:rPr>
        <w:t>产品设计、制造、运输、安装、调试、</w:t>
      </w:r>
      <w:r>
        <w:rPr>
          <w:rFonts w:hint="eastAsia" w:ascii="宋体" w:hAnsi="宋体" w:eastAsia="宋体" w:cs="宋体"/>
          <w:b w:val="0"/>
          <w:bCs/>
          <w:color w:val="auto"/>
          <w:kern w:val="0"/>
          <w:sz w:val="24"/>
          <w:szCs w:val="24"/>
          <w:highlight w:val="none"/>
          <w:lang w:val="en-US" w:eastAsia="zh-CN" w:bidi="ar-SA"/>
        </w:rPr>
        <w:t>售后质保期维修及维保费、特征库升级服务费、</w:t>
      </w:r>
      <w:r>
        <w:rPr>
          <w:rFonts w:hint="eastAsia" w:ascii="宋体" w:hAnsi="宋体" w:eastAsia="宋体" w:cs="宋体"/>
          <w:b w:val="0"/>
          <w:bCs/>
          <w:color w:val="auto"/>
          <w:kern w:val="0"/>
          <w:sz w:val="24"/>
          <w:szCs w:val="24"/>
          <w:highlight w:val="none"/>
          <w:lang w:val="en-US" w:eastAsia="zh-Hans" w:bidi="ar-SA"/>
        </w:rPr>
        <w:t>人工费、管理费、风险费、各项行政规费、收益、税费</w:t>
      </w:r>
      <w:r>
        <w:rPr>
          <w:rFonts w:hint="eastAsia" w:ascii="宋体" w:hAnsi="宋体" w:eastAsia="宋体" w:cs="宋体"/>
          <w:color w:val="auto"/>
          <w:kern w:val="2"/>
          <w:sz w:val="24"/>
          <w:szCs w:val="24"/>
          <w:lang w:val="en-US" w:eastAsia="zh-CN" w:bidi="ar-SA"/>
        </w:rPr>
        <w:t>等）。</w:t>
      </w:r>
    </w:p>
    <w:p w14:paraId="460CDEB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二、合同期限/交付时间、地点和条件</w:t>
      </w:r>
    </w:p>
    <w:p w14:paraId="781D0C88">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1.合同期限/交付时间：</w:t>
      </w:r>
    </w:p>
    <w:p w14:paraId="7396B3D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【按时交付的货物期限】</w:t>
      </w:r>
      <w:r>
        <w:rPr>
          <w:rFonts w:hint="eastAsia" w:ascii="宋体" w:hAnsi="宋体" w:eastAsia="宋体" w:cs="宋体"/>
          <w:kern w:val="2"/>
          <w:sz w:val="24"/>
          <w:szCs w:val="24"/>
          <w:lang w:val="en-US" w:eastAsia="zh-CN" w:bidi="ar-SA"/>
        </w:rPr>
        <w:t>接甲方书面通知后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日内将上述清单所列的货物送至甲方指定的地点。</w:t>
      </w:r>
    </w:p>
    <w:p w14:paraId="3700A03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{需安装调试的货物添加条款}：</w:t>
      </w:r>
      <w:r>
        <w:rPr>
          <w:rFonts w:hint="eastAsia" w:ascii="宋体" w:hAnsi="宋体" w:eastAsia="宋体" w:cs="宋体"/>
          <w:kern w:val="2"/>
          <w:sz w:val="24"/>
          <w:szCs w:val="24"/>
          <w:lang w:val="en-US" w:eastAsia="zh-CN" w:bidi="ar-SA"/>
        </w:rPr>
        <w:t>乙方应在到货后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日内安装调试完毕并通过甲方验收。</w:t>
      </w:r>
    </w:p>
    <w:p w14:paraId="6AC9798F">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2.交付地点：</w:t>
      </w:r>
      <w:r>
        <w:rPr>
          <w:rFonts w:hint="eastAsia" w:ascii="宋体" w:hAnsi="宋体" w:eastAsia="宋体" w:cs="宋体"/>
          <w:kern w:val="2"/>
          <w:sz w:val="24"/>
          <w:szCs w:val="24"/>
          <w:lang w:val="en-US" w:eastAsia="zh-CN" w:bidi="ar-SA"/>
        </w:rPr>
        <w:t>甲方指定地点。</w:t>
      </w:r>
    </w:p>
    <w:p w14:paraId="30A7E5E1">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lang w:eastAsia="zh-CN"/>
        </w:rPr>
      </w:pPr>
      <w:r>
        <w:rPr>
          <w:rFonts w:hint="eastAsia" w:ascii="宋体" w:hAnsi="宋体" w:eastAsia="宋体" w:cs="宋体"/>
          <w:b/>
          <w:sz w:val="24"/>
          <w:szCs w:val="24"/>
        </w:rPr>
        <w:t>3.交付条件/方式：</w:t>
      </w:r>
      <w:r>
        <w:rPr>
          <w:rFonts w:hint="eastAsia" w:ascii="宋体" w:hAnsi="宋体" w:eastAsia="宋体" w:cs="宋体"/>
          <w:sz w:val="24"/>
          <w:szCs w:val="24"/>
        </w:rPr>
        <w:t>根据实际情况填写</w:t>
      </w:r>
      <w:r>
        <w:rPr>
          <w:rFonts w:hint="eastAsia" w:ascii="宋体" w:hAnsi="宋体" w:eastAsia="宋体" w:cs="宋体"/>
          <w:sz w:val="24"/>
          <w:szCs w:val="24"/>
          <w:lang w:eastAsia="zh-CN"/>
        </w:rPr>
        <w:t>。</w:t>
      </w:r>
    </w:p>
    <w:p w14:paraId="68ADC6D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例</w:t>
      </w:r>
      <w:r>
        <w:rPr>
          <w:rFonts w:hint="eastAsia" w:ascii="宋体" w:hAnsi="宋体" w:eastAsia="宋体" w:cs="宋体"/>
          <w:sz w:val="24"/>
          <w:szCs w:val="24"/>
        </w:rPr>
        <w:t>如：每次供货前甲方代表联系乙方确定本次采购物资方案、品种、数量及相关事宜，乙方需指定一名业务员对接，确认采购物资清单后，乙方应负责将采购的物资在约定的时间内免费运至甲方的要求地点，经甲方验收合格。货物在验收合格前，所发生的一切毁损、灭失等风险，均由乙方自行承担。乙方在送货及返回途中发生的一切事故，甲方不承担任何责任。</w:t>
      </w:r>
      <w:r>
        <w:rPr>
          <w:rFonts w:hint="eastAsia" w:ascii="宋体" w:hAnsi="宋体" w:eastAsia="宋体" w:cs="宋体"/>
          <w:sz w:val="24"/>
          <w:szCs w:val="24"/>
          <w:lang w:eastAsia="zh-CN"/>
        </w:rPr>
        <w:t>）</w:t>
      </w:r>
    </w:p>
    <w:p w14:paraId="01818C4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三、付款/结算方式</w:t>
      </w:r>
    </w:p>
    <w:p w14:paraId="50FFE12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【货款直接支付】</w:t>
      </w:r>
      <w:r>
        <w:rPr>
          <w:rFonts w:hint="eastAsia" w:ascii="宋体" w:hAnsi="宋体" w:eastAsia="宋体" w:cs="宋体"/>
          <w:kern w:val="2"/>
          <w:sz w:val="24"/>
          <w:szCs w:val="24"/>
          <w:lang w:val="en-US" w:eastAsia="zh-CN" w:bidi="ar-SA"/>
        </w:rPr>
        <w:t>乙方交货完毕且经甲方最终验收合格后，乙方在验收合格后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个工作日内向甲方提交正式等额发票等相关材料，甲方在收到乙方提交的增值税普通发票等完整报销材料后30日内支付货款到</w:t>
      </w:r>
      <w:r>
        <w:rPr>
          <w:rFonts w:hint="eastAsia" w:ascii="宋体" w:hAnsi="宋体" w:eastAsia="宋体" w:cs="宋体"/>
          <w:color w:val="auto"/>
          <w:kern w:val="2"/>
          <w:sz w:val="24"/>
          <w:szCs w:val="24"/>
          <w:lang w:val="en-US" w:eastAsia="zh-CN" w:bidi="ar-SA"/>
        </w:rPr>
        <w:t>乙方账户</w:t>
      </w:r>
      <w:r>
        <w:rPr>
          <w:rFonts w:hint="eastAsia" w:ascii="宋体" w:hAnsi="宋体" w:eastAsia="宋体" w:cs="宋体"/>
          <w:kern w:val="2"/>
          <w:sz w:val="24"/>
          <w:szCs w:val="24"/>
          <w:lang w:val="en-US" w:eastAsia="zh-CN" w:bidi="ar-SA"/>
        </w:rPr>
        <w:t>。</w:t>
      </w:r>
    </w:p>
    <w:p w14:paraId="34D94A1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四、质量要求、技术标准和验收条件（按实际情况填写）</w:t>
      </w:r>
    </w:p>
    <w:p w14:paraId="6A16DADC">
      <w:pPr>
        <w:keepNext w:val="0"/>
        <w:keepLines w:val="0"/>
        <w:pageBreakBefore w:val="0"/>
        <w:kinsoku/>
        <w:wordWrap/>
        <w:overflowPunct/>
        <w:topLinePunct w:val="0"/>
        <w:autoSpaceDE/>
        <w:autoSpaceDN/>
        <w:bidi w:val="0"/>
        <w:spacing w:line="460" w:lineRule="exact"/>
        <w:ind w:left="0" w:leftChars="0" w:right="0" w:rightChars="0" w:firstLine="482"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b/>
          <w:sz w:val="24"/>
          <w:szCs w:val="24"/>
        </w:rPr>
        <w:t>1.质量要求：</w:t>
      </w:r>
      <w:r>
        <w:rPr>
          <w:rFonts w:hint="eastAsia" w:ascii="宋体" w:hAnsi="宋体" w:eastAsia="宋体" w:cs="宋体"/>
          <w:sz w:val="24"/>
          <w:szCs w:val="24"/>
        </w:rPr>
        <w:t>乙方所提供的货物必须是原厂原包装，质量必须符合现行国家标准或行业标准以及原厂出厂标准（以说明书为准），除此之外，甲方有要求的，乙方的货物质量还须符合甲方的要求条件，如货物不符合本合同</w:t>
      </w:r>
      <w:r>
        <w:rPr>
          <w:rFonts w:hint="eastAsia" w:ascii="宋体" w:hAnsi="宋体" w:eastAsia="宋体" w:cs="宋体"/>
          <w:sz w:val="24"/>
          <w:szCs w:val="24"/>
          <w:lang w:eastAsia="zh-CN"/>
        </w:rPr>
        <w:t>（或乙方投标</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响应文件）</w:t>
      </w:r>
      <w:r>
        <w:rPr>
          <w:rFonts w:hint="eastAsia" w:ascii="宋体" w:hAnsi="宋体" w:eastAsia="宋体" w:cs="宋体"/>
          <w:sz w:val="24"/>
          <w:szCs w:val="24"/>
        </w:rPr>
        <w:t>中约定的要求，甲方有权拒绝接受。</w:t>
      </w:r>
      <w:r>
        <w:rPr>
          <w:rFonts w:hint="eastAsia" w:ascii="宋体" w:hAnsi="宋体" w:eastAsia="宋体" w:cs="宋体"/>
          <w:sz w:val="24"/>
          <w:szCs w:val="24"/>
          <w:lang w:val="en-US" w:eastAsia="zh-CN"/>
        </w:rPr>
        <w:t xml:space="preserve"> </w:t>
      </w:r>
    </w:p>
    <w:p w14:paraId="64D65CB8">
      <w:pPr>
        <w:keepNext w:val="0"/>
        <w:keepLines w:val="0"/>
        <w:pageBreakBefore w:val="0"/>
        <w:kinsoku/>
        <w:wordWrap/>
        <w:overflowPunct/>
        <w:topLinePunct w:val="0"/>
        <w:autoSpaceDE/>
        <w:autoSpaceDN/>
        <w:bidi w:val="0"/>
        <w:spacing w:line="460" w:lineRule="exact"/>
        <w:ind w:left="0" w:leftChars="0" w:right="0" w:rightChars="0" w:firstLine="482" w:firstLineChars="200"/>
        <w:jc w:val="left"/>
        <w:textAlignment w:val="auto"/>
        <w:rPr>
          <w:rFonts w:hint="eastAsia" w:ascii="宋体" w:hAnsi="宋体" w:eastAsia="宋体" w:cs="宋体"/>
          <w:sz w:val="24"/>
          <w:szCs w:val="24"/>
        </w:rPr>
      </w:pPr>
      <w:r>
        <w:rPr>
          <w:rFonts w:hint="eastAsia" w:ascii="宋体" w:hAnsi="宋体" w:eastAsia="宋体" w:cs="宋体"/>
          <w:b/>
          <w:sz w:val="24"/>
          <w:szCs w:val="24"/>
          <w:lang w:eastAsia="zh-CN"/>
        </w:rPr>
        <w:t>{该条款填写注意事项</w:t>
      </w:r>
      <w:r>
        <w:rPr>
          <w:rFonts w:hint="eastAsia" w:ascii="宋体" w:hAnsi="宋体" w:eastAsia="宋体" w:cs="宋体"/>
          <w:b/>
          <w:sz w:val="24"/>
          <w:szCs w:val="24"/>
          <w:lang w:val="en-US" w:eastAsia="zh-CN"/>
        </w:rPr>
        <w:t>}：</w:t>
      </w:r>
      <w:r>
        <w:rPr>
          <w:rFonts w:hint="eastAsia" w:ascii="宋体" w:hAnsi="宋体" w:eastAsia="宋体" w:cs="宋体"/>
          <w:sz w:val="24"/>
          <w:szCs w:val="24"/>
        </w:rPr>
        <w:t>根据货物现行相关标准明确填写，对于有强制性标准的，必须使用强制性标准。</w:t>
      </w:r>
    </w:p>
    <w:p w14:paraId="6B4E7CF1">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2.技术标准：</w:t>
      </w:r>
      <w:r>
        <w:rPr>
          <w:rFonts w:hint="eastAsia" w:ascii="宋体" w:hAnsi="宋体" w:eastAsia="宋体" w:cs="宋体"/>
          <w:kern w:val="2"/>
          <w:sz w:val="24"/>
          <w:szCs w:val="24"/>
          <w:lang w:val="en-US" w:eastAsia="zh-CN" w:bidi="ar-SA"/>
        </w:rPr>
        <w:t>根据货物现行标准明确填写（相关检测报告、证明、许可证等）。</w:t>
      </w:r>
    </w:p>
    <w:p w14:paraId="0A8758A5">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3.验收条件/方法：</w:t>
      </w:r>
    </w:p>
    <w:p w14:paraId="4ABC563F">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0" w:firstLineChars="200"/>
        <w:jc w:val="both"/>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乙方将货物配送到甲方指定地点后，由甲方、乙方指定人员共同进行到货验收确认，确认产品、名称、数量、型号及规格正确，包装完好，并在送货单上签收确认。验收过程中发现与货物清单规格不一致的，甲方有权拒收。</w:t>
      </w:r>
    </w:p>
    <w:p w14:paraId="31FFDD50">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0" w:firstLineChars="200"/>
        <w:jc w:val="both"/>
        <w:textAlignment w:val="auto"/>
        <w:outlineLvl w:val="1"/>
        <w:rPr>
          <w:rFonts w:hint="eastAsia" w:ascii="宋体" w:hAnsi="宋体" w:eastAsia="宋体" w:cs="宋体"/>
          <w:kern w:val="0"/>
          <w:sz w:val="24"/>
          <w:szCs w:val="24"/>
          <w:lang w:val="en-US" w:eastAsia="zh-CN" w:bidi="ar-SA"/>
        </w:rPr>
      </w:pPr>
      <w:r>
        <w:rPr>
          <w:rFonts w:hint="eastAsia" w:ascii="宋体" w:hAnsi="宋体" w:eastAsia="宋体" w:cs="宋体"/>
          <w:kern w:val="2"/>
          <w:sz w:val="24"/>
          <w:szCs w:val="24"/>
          <w:lang w:val="en-US" w:eastAsia="zh-CN" w:bidi="ar-SA"/>
        </w:rPr>
        <w:t>鉴于货物的验收</w:t>
      </w:r>
      <w:r>
        <w:rPr>
          <w:rFonts w:hint="eastAsia" w:ascii="宋体" w:hAnsi="宋体" w:eastAsia="宋体" w:cs="宋体"/>
          <w:kern w:val="0"/>
          <w:sz w:val="24"/>
          <w:szCs w:val="24"/>
          <w:lang w:val="en-US" w:eastAsia="zh-CN" w:bidi="ar-SA"/>
        </w:rPr>
        <w:t>仅限于货物的外包装、数量、品目等初步外观内容，甲方在实际使用货物过程中发现货物不符合合同约定的质量标准的，在合同质保期内乙方应无条件予以配合免费退货、换货或修理。</w:t>
      </w:r>
    </w:p>
    <w:p w14:paraId="28694FF7">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2" w:firstLineChars="200"/>
        <w:jc w:val="both"/>
        <w:textAlignment w:val="auto"/>
        <w:outlineLvl w:val="1"/>
        <w:rPr>
          <w:rFonts w:hint="eastAsia" w:ascii="宋体" w:hAnsi="宋体" w:eastAsia="宋体" w:cs="宋体"/>
          <w:kern w:val="0"/>
          <w:sz w:val="24"/>
          <w:szCs w:val="24"/>
          <w:lang w:val="en-US" w:eastAsia="zh-CN" w:bidi="ar-SA"/>
        </w:rPr>
      </w:pPr>
      <w:r>
        <w:rPr>
          <w:rFonts w:hint="eastAsia" w:ascii="宋体" w:hAnsi="宋体" w:eastAsia="宋体" w:cs="宋体"/>
          <w:b/>
          <w:bCs/>
          <w:kern w:val="0"/>
          <w:sz w:val="24"/>
          <w:szCs w:val="24"/>
          <w:lang w:val="en-US" w:eastAsia="zh-CN" w:bidi="ar-SA"/>
        </w:rPr>
        <w:t>{货物需要安装服务可添加条款}</w:t>
      </w:r>
      <w:r>
        <w:rPr>
          <w:rFonts w:hint="eastAsia" w:ascii="宋体" w:hAnsi="宋体" w:eastAsia="宋体" w:cs="宋体"/>
          <w:b/>
          <w:kern w:val="0"/>
          <w:sz w:val="24"/>
          <w:szCs w:val="24"/>
          <w:lang w:val="en-US" w:eastAsia="zh-CN" w:bidi="ar-SA"/>
        </w:rPr>
        <w:t>：</w:t>
      </w:r>
      <w:r>
        <w:rPr>
          <w:rFonts w:hint="eastAsia" w:ascii="宋体" w:hAnsi="宋体" w:eastAsia="宋体" w:cs="宋体"/>
          <w:kern w:val="0"/>
          <w:sz w:val="24"/>
          <w:szCs w:val="24"/>
          <w:lang w:val="en-US" w:eastAsia="zh-CN" w:bidi="ar-SA"/>
        </w:rPr>
        <w:t>乙方应负责免费安装、调试等，并由双方在验收单上对货物验收情况、安装调试予以记载并签字确认，安装过程中出现的一切安全责任及财产损失或人身损害，均由乙方自行负责。</w:t>
      </w:r>
    </w:p>
    <w:p w14:paraId="3101591B">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bCs/>
          <w:sz w:val="24"/>
          <w:szCs w:val="24"/>
        </w:rPr>
        <w:t>4.售后服务条款：</w:t>
      </w:r>
      <w:r>
        <w:rPr>
          <w:rFonts w:hint="eastAsia" w:ascii="宋体" w:hAnsi="宋体" w:eastAsia="宋体" w:cs="宋体"/>
          <w:sz w:val="24"/>
          <w:szCs w:val="24"/>
        </w:rPr>
        <w:t>若产品附有售后服务，则售后时长以产品实际售后服务期限为准，若产品不带售后服务，乙方应提供为期</w:t>
      </w:r>
      <w:r>
        <w:rPr>
          <w:rFonts w:hint="eastAsia" w:ascii="宋体" w:hAnsi="宋体" w:eastAsia="宋体" w:cs="宋体"/>
          <w:sz w:val="24"/>
          <w:szCs w:val="24"/>
          <w:u w:val="single"/>
        </w:rPr>
        <w:t xml:space="preserve">     </w:t>
      </w:r>
      <w:r>
        <w:rPr>
          <w:rFonts w:hint="eastAsia" w:ascii="宋体" w:hAnsi="宋体" w:eastAsia="宋体" w:cs="宋体"/>
          <w:sz w:val="24"/>
          <w:szCs w:val="24"/>
        </w:rPr>
        <w:t>的三包服务（包退货、包更换、包维修，甲方可以自行选择退货、换货或修理）。质保期内，产品发生质量问题（非正常耗损外），乙方提供免费（包括材料费、工时费和运输费等）上门维修或更换直至质量没有问题能</w:t>
      </w:r>
      <w:r>
        <w:rPr>
          <w:rFonts w:hint="eastAsia" w:ascii="宋体" w:hAnsi="宋体" w:eastAsia="宋体" w:cs="宋体"/>
          <w:color w:val="auto"/>
          <w:sz w:val="24"/>
          <w:szCs w:val="24"/>
        </w:rPr>
        <w:t>正常使用。因人为原因或其他非乙方产品质量导致的问题，乙方有义务协助甲方维修，所需的配件费等由甲方支付。</w:t>
      </w:r>
    </w:p>
    <w:p w14:paraId="55DF7096">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五、履约保证金</w:t>
      </w:r>
      <w:r>
        <w:rPr>
          <w:rFonts w:hint="eastAsia" w:ascii="宋体" w:hAnsi="宋体" w:eastAsia="宋体" w:cs="宋体"/>
          <w:b/>
          <w:bCs w:val="0"/>
          <w:color w:val="auto"/>
          <w:kern w:val="2"/>
          <w:sz w:val="24"/>
          <w:szCs w:val="24"/>
          <w:lang w:val="en-US" w:eastAsia="zh-CN" w:bidi="ar-SA"/>
        </w:rPr>
        <w:t>（按实际需求设定）</w:t>
      </w:r>
    </w:p>
    <w:p w14:paraId="043ED2D6">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kern w:val="2"/>
          <w:sz w:val="24"/>
          <w:szCs w:val="24"/>
          <w:u w:val="none" w:color="000000"/>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w:t>
      </w:r>
      <w:r>
        <w:rPr>
          <w:rFonts w:hint="eastAsia" w:ascii="宋体" w:hAnsi="宋体" w:eastAsia="宋体" w:cs="宋体"/>
          <w:kern w:val="2"/>
          <w:sz w:val="24"/>
          <w:szCs w:val="24"/>
          <w:u w:val="none" w:color="000000"/>
          <w:lang w:val="en-US" w:eastAsia="zh-CN" w:bidi="ar-SA"/>
        </w:rPr>
        <w:t>方需在合同签订前以银行转账、支票、汇票、本票或者金融机构出具的无条件支付保函等非现金形式向甲方支付履约</w:t>
      </w:r>
      <w:r>
        <w:rPr>
          <w:rFonts w:hint="eastAsia" w:ascii="宋体" w:hAnsi="宋体" w:eastAsia="宋体" w:cs="宋体"/>
          <w:color w:val="auto"/>
          <w:sz w:val="24"/>
          <w:szCs w:val="24"/>
        </w:rPr>
        <w:t>保证金</w:t>
      </w:r>
      <w:r>
        <w:rPr>
          <w:rFonts w:hint="eastAsia" w:ascii="宋体" w:hAnsi="宋体" w:eastAsia="宋体" w:cs="宋体"/>
          <w:color w:val="auto"/>
          <w:sz w:val="24"/>
          <w:szCs w:val="24"/>
          <w:lang w:eastAsia="zh-CN"/>
        </w:rPr>
        <w:t>；</w:t>
      </w:r>
      <w:r>
        <w:rPr>
          <w:rFonts w:hint="eastAsia" w:ascii="宋体" w:hAnsi="宋体" w:eastAsia="宋体" w:cs="宋体"/>
          <w:kern w:val="2"/>
          <w:sz w:val="24"/>
          <w:szCs w:val="24"/>
          <w:u w:val="none" w:color="000000"/>
          <w:lang w:val="en-US" w:eastAsia="zh-CN" w:bidi="ar-SA"/>
        </w:rPr>
        <w:t>根据《福建省财政厅关于运用政府采购政策促进中小企业发展的通知》（闽采购[2020]11号）关于“非专门面向中小企业的政府采购项目，采购人、采购代理机构应当在履约保证金的收取比例上给予中小微企业合同金额5%以内的差异化支持。”的要求，若乙方为普通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万元履约保证金，若乙方为中小企业的应向甲方缴纳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万元履约保证金，若乙方为微型企业的应向甲方缴纳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w:t>
      </w:r>
    </w:p>
    <w:p w14:paraId="6BCB5D30">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履约保证金于合同履行完毕且无未了事宜，甲方在收到乙方退还履约</w:t>
      </w:r>
      <w:r>
        <w:rPr>
          <w:rFonts w:hint="eastAsia" w:ascii="宋体" w:hAnsi="宋体" w:eastAsia="宋体" w:cs="宋体"/>
          <w:bCs/>
          <w:color w:val="auto"/>
          <w:sz w:val="24"/>
          <w:szCs w:val="24"/>
        </w:rPr>
        <w:t>保证金</w:t>
      </w:r>
      <w:r>
        <w:rPr>
          <w:rFonts w:hint="eastAsia" w:ascii="宋体" w:hAnsi="宋体" w:eastAsia="宋体" w:cs="宋体"/>
          <w:bCs/>
          <w:color w:val="auto"/>
          <w:sz w:val="24"/>
          <w:szCs w:val="24"/>
          <w:lang w:eastAsia="zh-CN"/>
        </w:rPr>
        <w:t>书面</w:t>
      </w:r>
      <w:r>
        <w:rPr>
          <w:rFonts w:hint="eastAsia" w:ascii="宋体" w:hAnsi="宋体" w:eastAsia="宋体" w:cs="宋体"/>
          <w:bCs/>
          <w:color w:val="auto"/>
          <w:sz w:val="24"/>
          <w:szCs w:val="24"/>
        </w:rPr>
        <w:t>申请后30日内无息退还至乙方账户。</w:t>
      </w:r>
    </w:p>
    <w:p w14:paraId="246AD44E">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六、违约责任</w:t>
      </w:r>
    </w:p>
    <w:p w14:paraId="23E9D7F5">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1.解除合同违约责任</w:t>
      </w:r>
    </w:p>
    <w:p w14:paraId="39C00DE8">
      <w:pPr>
        <w:keepNext w:val="0"/>
        <w:keepLines w:val="0"/>
        <w:pageBreakBefore w:val="0"/>
        <w:kinsoku/>
        <w:wordWrap/>
        <w:overflowPunct/>
        <w:topLinePunct w:val="0"/>
        <w:autoSpaceDE/>
        <w:autoSpaceDN/>
        <w:bidi w:val="0"/>
        <w:spacing w:line="460" w:lineRule="exact"/>
        <w:ind w:left="0" w:leftChars="0"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签订合同后</w:t>
      </w:r>
      <w:r>
        <w:rPr>
          <w:rFonts w:hint="eastAsia" w:ascii="宋体" w:hAnsi="宋体" w:eastAsia="宋体" w:cs="宋体"/>
          <w:sz w:val="24"/>
          <w:szCs w:val="24"/>
          <w:lang w:val="zh-TW" w:eastAsia="zh-TW"/>
        </w:rPr>
        <w:t>因乙方任何违约行为导致本合同无法正常</w:t>
      </w:r>
      <w:r>
        <w:rPr>
          <w:rFonts w:hint="eastAsia" w:ascii="宋体" w:hAnsi="宋体" w:eastAsia="宋体" w:cs="宋体"/>
          <w:sz w:val="24"/>
          <w:szCs w:val="24"/>
          <w:lang w:val="zh-TW"/>
        </w:rPr>
        <w:t>继续</w:t>
      </w:r>
      <w:r>
        <w:rPr>
          <w:rFonts w:hint="eastAsia" w:ascii="宋体" w:hAnsi="宋体" w:eastAsia="宋体" w:cs="宋体"/>
          <w:sz w:val="24"/>
          <w:szCs w:val="24"/>
          <w:lang w:val="zh-TW" w:eastAsia="zh-TW"/>
        </w:rPr>
        <w:t>履行或提前终止，甲方有权不予退还履约保证金</w:t>
      </w:r>
      <w:r>
        <w:rPr>
          <w:rFonts w:hint="eastAsia" w:ascii="宋体" w:hAnsi="宋体" w:eastAsia="宋体" w:cs="宋体"/>
          <w:sz w:val="24"/>
          <w:szCs w:val="24"/>
          <w:lang w:val="zh-TW"/>
        </w:rPr>
        <w:t>，</w:t>
      </w:r>
      <w:r>
        <w:rPr>
          <w:rFonts w:hint="eastAsia" w:ascii="宋体" w:hAnsi="宋体" w:eastAsia="宋体" w:cs="宋体"/>
          <w:sz w:val="24"/>
          <w:szCs w:val="24"/>
        </w:rPr>
        <w:t>乙方还应支付本合同价款20%的违约金</w:t>
      </w:r>
      <w:r>
        <w:rPr>
          <w:rFonts w:hint="eastAsia" w:ascii="宋体" w:hAnsi="宋体" w:eastAsia="宋体" w:cs="宋体"/>
          <w:sz w:val="24"/>
          <w:szCs w:val="24"/>
          <w:lang w:eastAsia="zh-CN"/>
        </w:rPr>
        <w:t>，</w:t>
      </w:r>
      <w:r>
        <w:rPr>
          <w:rFonts w:hint="eastAsia" w:ascii="宋体" w:hAnsi="宋体" w:eastAsia="宋体" w:cs="宋体"/>
          <w:sz w:val="24"/>
          <w:szCs w:val="24"/>
        </w:rPr>
        <w:t>违约金甲方可</w:t>
      </w:r>
      <w:r>
        <w:rPr>
          <w:rFonts w:hint="eastAsia" w:ascii="宋体" w:hAnsi="宋体" w:eastAsia="宋体" w:cs="宋体"/>
          <w:sz w:val="24"/>
          <w:szCs w:val="24"/>
          <w:lang w:eastAsia="zh-CN"/>
        </w:rPr>
        <w:t>优先</w:t>
      </w:r>
      <w:r>
        <w:rPr>
          <w:rFonts w:hint="eastAsia" w:ascii="宋体" w:hAnsi="宋体" w:eastAsia="宋体" w:cs="宋体"/>
          <w:sz w:val="24"/>
          <w:szCs w:val="24"/>
        </w:rPr>
        <w:t>从乙方</w:t>
      </w:r>
      <w:r>
        <w:rPr>
          <w:rFonts w:hint="eastAsia" w:ascii="宋体" w:hAnsi="宋体" w:eastAsia="宋体" w:cs="宋体"/>
          <w:sz w:val="24"/>
          <w:szCs w:val="24"/>
          <w:u w:val="single" w:color="FFFFFF"/>
        </w:rPr>
        <w:t>货款</w:t>
      </w:r>
      <w:r>
        <w:rPr>
          <w:rFonts w:hint="eastAsia" w:ascii="宋体" w:hAnsi="宋体" w:eastAsia="宋体" w:cs="宋体"/>
          <w:sz w:val="24"/>
          <w:szCs w:val="24"/>
        </w:rPr>
        <w:t>中扣除。</w:t>
      </w:r>
    </w:p>
    <w:p w14:paraId="041642A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2.逾期提交发票等材料违约责任</w:t>
      </w:r>
    </w:p>
    <w:p w14:paraId="31B6A033">
      <w:pPr>
        <w:keepNext w:val="0"/>
        <w:keepLines w:val="0"/>
        <w:pageBreakBefore w:val="0"/>
        <w:kinsoku/>
        <w:wordWrap/>
        <w:overflowPunct/>
        <w:topLinePunct w:val="0"/>
        <w:autoSpaceDE/>
        <w:autoSpaceDN/>
        <w:bidi w:val="0"/>
        <w:spacing w:line="460" w:lineRule="exact"/>
        <w:ind w:left="0" w:leftChars="0"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乙方须在约定时间内完成结算对账并将合法有效发票及相关材料送达甲方指定部门，</w:t>
      </w:r>
      <w:r>
        <w:rPr>
          <w:rFonts w:hint="eastAsia" w:ascii="宋体" w:hAnsi="宋体" w:eastAsia="宋体" w:cs="宋体"/>
          <w:sz w:val="24"/>
          <w:szCs w:val="24"/>
          <w:lang w:eastAsia="zh-CN"/>
        </w:rPr>
        <w:t>除双方协商同意外，</w:t>
      </w:r>
      <w:r>
        <w:rPr>
          <w:rFonts w:hint="eastAsia" w:ascii="宋体" w:hAnsi="宋体" w:eastAsia="宋体" w:cs="宋体"/>
          <w:sz w:val="24"/>
          <w:szCs w:val="24"/>
        </w:rPr>
        <w:t>如因乙方</w:t>
      </w:r>
      <w:r>
        <w:rPr>
          <w:rFonts w:hint="eastAsia" w:ascii="宋体" w:hAnsi="宋体" w:eastAsia="宋体" w:cs="宋体"/>
          <w:sz w:val="24"/>
          <w:szCs w:val="24"/>
          <w:lang w:eastAsia="zh-CN"/>
        </w:rPr>
        <w:t>单方面</w:t>
      </w:r>
      <w:r>
        <w:rPr>
          <w:rFonts w:hint="eastAsia" w:ascii="宋体" w:hAnsi="宋体" w:eastAsia="宋体" w:cs="宋体"/>
          <w:sz w:val="24"/>
          <w:szCs w:val="24"/>
        </w:rPr>
        <w:t>原因未及时提供发票等相关材料的，每逾期一天，乙方应向甲方支付违约金人民币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元，如延迟超过</w:t>
      </w:r>
      <w:r>
        <w:rPr>
          <w:rFonts w:hint="eastAsia" w:ascii="宋体" w:hAnsi="宋体" w:eastAsia="宋体" w:cs="宋体"/>
          <w:sz w:val="24"/>
          <w:szCs w:val="24"/>
          <w:u w:val="single"/>
        </w:rPr>
        <w:t xml:space="preserve">      </w:t>
      </w:r>
      <w:r>
        <w:rPr>
          <w:rFonts w:hint="eastAsia" w:ascii="宋体" w:hAnsi="宋体" w:eastAsia="宋体" w:cs="宋体"/>
          <w:sz w:val="24"/>
          <w:szCs w:val="24"/>
          <w:u w:val="none" w:color="auto"/>
        </w:rPr>
        <w:t>天</w:t>
      </w:r>
      <w:r>
        <w:rPr>
          <w:rFonts w:hint="eastAsia" w:ascii="宋体" w:hAnsi="宋体" w:eastAsia="宋体" w:cs="宋体"/>
          <w:sz w:val="24"/>
          <w:szCs w:val="24"/>
        </w:rPr>
        <w:t>（含），甲方有权不支付当月结算费用且有权单方面解除合同。违约金直接从甲方应支付乙方的费用中扣除，不足部分，乙方应自收到甲方通知之日起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23A70F9D">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3.逾期交货违约责任</w:t>
      </w:r>
    </w:p>
    <w:p w14:paraId="1C277F9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【（普通货物）延期交货</w:t>
      </w:r>
      <w:r>
        <w:rPr>
          <w:rFonts w:hint="eastAsia" w:ascii="宋体" w:hAnsi="宋体" w:eastAsia="宋体" w:cs="宋体"/>
          <w:sz w:val="24"/>
          <w:szCs w:val="24"/>
        </w:rPr>
        <w:t>】乙方须在约定时间内提供免费送货服务，若乙方逾期交货的，每逾期交货</w:t>
      </w:r>
      <w:r>
        <w:rPr>
          <w:rFonts w:hint="eastAsia" w:ascii="宋体" w:hAnsi="宋体" w:eastAsia="宋体" w:cs="宋体"/>
          <w:sz w:val="24"/>
          <w:szCs w:val="24"/>
          <w:u w:val="single"/>
        </w:rPr>
        <w:t xml:space="preserve">      </w:t>
      </w:r>
      <w:r>
        <w:rPr>
          <w:rFonts w:hint="eastAsia" w:ascii="宋体" w:hAnsi="宋体" w:eastAsia="宋体" w:cs="宋体"/>
          <w:sz w:val="24"/>
          <w:szCs w:val="24"/>
        </w:rPr>
        <w:t>天，按逾期一天支付甲方</w:t>
      </w:r>
      <w:r>
        <w:rPr>
          <w:rFonts w:hint="eastAsia" w:ascii="宋体" w:hAnsi="宋体" w:eastAsia="宋体" w:cs="宋体"/>
          <w:sz w:val="24"/>
          <w:szCs w:val="24"/>
          <w:u w:val="single"/>
        </w:rPr>
        <w:t xml:space="preserve">      </w:t>
      </w:r>
      <w:r>
        <w:rPr>
          <w:rFonts w:hint="eastAsia" w:ascii="宋体" w:hAnsi="宋体" w:eastAsia="宋体" w:cs="宋体"/>
          <w:sz w:val="24"/>
          <w:szCs w:val="24"/>
        </w:rPr>
        <w:t>元人民币违约金并继续履行应尽的配送及附随服务；若乙方延迟交货的</w:t>
      </w:r>
      <w:r>
        <w:rPr>
          <w:rFonts w:hint="eastAsia" w:ascii="宋体" w:hAnsi="宋体" w:eastAsia="宋体" w:cs="宋体"/>
          <w:sz w:val="24"/>
          <w:szCs w:val="24"/>
          <w:u w:val="single"/>
        </w:rPr>
        <w:t xml:space="preserve">      </w:t>
      </w:r>
      <w:r>
        <w:rPr>
          <w:rFonts w:hint="eastAsia" w:ascii="宋体" w:hAnsi="宋体" w:eastAsia="宋体" w:cs="宋体"/>
          <w:sz w:val="24"/>
          <w:szCs w:val="24"/>
        </w:rPr>
        <w:t>天（含）以上的，视为乙方不能交货，甲方有权另行自行采购所需货品，乙方除应支付迟延履行违约金外，还应对甲方另行采购所产生的差价、所支出的费用等损失承担赔偿责任;延迟交货3次（含）以上的，甲方有权单方解除合同并不退还履约保证金。</w:t>
      </w:r>
    </w:p>
    <w:p w14:paraId="70CF78F5">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4D9C254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eastAsia="zh-CN"/>
        </w:rPr>
        <w:t>设备验收</w:t>
      </w:r>
      <w:r>
        <w:rPr>
          <w:rFonts w:hint="eastAsia" w:ascii="宋体" w:hAnsi="宋体" w:eastAsia="宋体" w:cs="宋体"/>
          <w:b/>
          <w:bCs/>
          <w:sz w:val="24"/>
          <w:szCs w:val="24"/>
        </w:rPr>
        <w:t>温馨提示}：信息化设备存在初验、终验环节，需明确在哪个验收阶段付款。</w:t>
      </w:r>
    </w:p>
    <w:p w14:paraId="3656BDF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4</w:t>
      </w:r>
      <w:r>
        <w:rPr>
          <w:rFonts w:hint="eastAsia" w:ascii="宋体" w:hAnsi="宋体" w:eastAsia="宋体" w:cs="宋体"/>
          <w:b/>
          <w:sz w:val="24"/>
          <w:szCs w:val="24"/>
        </w:rPr>
        <w:t>.货物数量</w:t>
      </w:r>
      <w:r>
        <w:rPr>
          <w:rFonts w:hint="eastAsia" w:ascii="宋体" w:hAnsi="宋体" w:eastAsia="宋体" w:cs="宋体"/>
          <w:b/>
          <w:sz w:val="24"/>
          <w:szCs w:val="24"/>
          <w:lang w:val="en-US" w:eastAsia="zh-CN"/>
        </w:rPr>
        <w:t>/价格</w:t>
      </w:r>
      <w:r>
        <w:rPr>
          <w:rFonts w:hint="eastAsia" w:ascii="宋体" w:hAnsi="宋体" w:eastAsia="宋体" w:cs="宋体"/>
          <w:b/>
          <w:sz w:val="24"/>
          <w:szCs w:val="24"/>
        </w:rPr>
        <w:t>不符违约责任</w:t>
      </w:r>
    </w:p>
    <w:p w14:paraId="17D8434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（1）乙方须按甲方要求将足量的货物交付，所送货物少于甲方要求，甲方应通知乙方及时补足，若乙方未在约定的时限内补足货物影响甲方工作的，乙方须支付甲方违约金，违约金为当批采购货物总金额的</w:t>
      </w:r>
      <w:r>
        <w:rPr>
          <w:rFonts w:hint="eastAsia" w:ascii="宋体" w:hAnsi="宋体" w:eastAsia="宋体" w:cs="宋体"/>
          <w:sz w:val="24"/>
          <w:szCs w:val="24"/>
          <w:u w:val="single"/>
        </w:rPr>
        <w:t xml:space="preserve">    </w:t>
      </w:r>
      <w:r>
        <w:rPr>
          <w:rFonts w:hint="eastAsia" w:ascii="宋体" w:hAnsi="宋体" w:eastAsia="宋体" w:cs="宋体"/>
          <w:sz w:val="24"/>
          <w:szCs w:val="24"/>
        </w:rPr>
        <w:t>%，且甲方有权对不足的货物部分另行采购，另行采购所发生的费用（包括采购物资费、交通费等）全部由乙方承担。甲方有权从应付货款中直接扣除违约金、另行采购所支出的费用。上述违约事项发生3次以上（含），乙方除按约定交纳违约金外，甲方有权单方解除合同，不予退还乙方的履约保证金。</w:t>
      </w:r>
    </w:p>
    <w:p w14:paraId="3AA6F70E">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（2）乙方在配送期间，如出现货品配送价与合同价格不符及配送清单与实际货物不符等情况，发现一次，乙方应向甲方支</w:t>
      </w:r>
      <w:r>
        <w:rPr>
          <w:rFonts w:hint="eastAsia" w:ascii="宋体" w:hAnsi="宋体" w:eastAsia="宋体" w:cs="宋体"/>
          <w:sz w:val="24"/>
          <w:szCs w:val="24"/>
          <w:u w:val="single"/>
        </w:rPr>
        <w:t xml:space="preserve">    </w:t>
      </w:r>
      <w:r>
        <w:rPr>
          <w:rFonts w:hint="eastAsia" w:ascii="宋体" w:hAnsi="宋体" w:eastAsia="宋体" w:cs="宋体"/>
          <w:sz w:val="24"/>
          <w:szCs w:val="24"/>
        </w:rPr>
        <w:t>元的违约金且应按成交报价材料记载的货物和价格承担继续履行、更换货物等责任。上述违约事项发生3次以上（含），乙方除按约定交纳违约金外，甲方有权单方解除合同，不予退还乙方的履约保证金。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7CD78B69">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5</w:t>
      </w:r>
      <w:r>
        <w:rPr>
          <w:rFonts w:hint="eastAsia" w:ascii="宋体" w:hAnsi="宋体" w:eastAsia="宋体" w:cs="宋体"/>
          <w:b/>
          <w:sz w:val="24"/>
          <w:szCs w:val="24"/>
        </w:rPr>
        <w:t>.货物质量违约责任</w:t>
      </w:r>
    </w:p>
    <w:p w14:paraId="11B21A0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乙方提供的货物质量不符合合同</w:t>
      </w:r>
      <w:r>
        <w:rPr>
          <w:rFonts w:hint="eastAsia" w:ascii="宋体" w:hAnsi="宋体" w:eastAsia="宋体" w:cs="宋体"/>
          <w:sz w:val="24"/>
          <w:szCs w:val="24"/>
          <w:lang w:eastAsia="zh-CN"/>
        </w:rPr>
        <w:t>（或乙方投标</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响应文件）</w:t>
      </w:r>
      <w:r>
        <w:rPr>
          <w:rFonts w:hint="eastAsia" w:ascii="宋体" w:hAnsi="宋体" w:eastAsia="宋体" w:cs="宋体"/>
          <w:sz w:val="24"/>
          <w:szCs w:val="24"/>
        </w:rPr>
        <w:t>约定的，乙方应无条件予以配合免费退货换货，因退换货不及时影响甲方工作的，发现一次，乙方应向甲方支付</w:t>
      </w:r>
      <w:r>
        <w:rPr>
          <w:rFonts w:hint="eastAsia" w:ascii="宋体" w:hAnsi="宋体" w:eastAsia="宋体" w:cs="宋体"/>
          <w:sz w:val="24"/>
          <w:szCs w:val="24"/>
          <w:u w:val="single"/>
        </w:rPr>
        <w:t xml:space="preserve">    </w:t>
      </w:r>
      <w:r>
        <w:rPr>
          <w:rFonts w:hint="eastAsia" w:ascii="宋体" w:hAnsi="宋体" w:eastAsia="宋体" w:cs="宋体"/>
          <w:sz w:val="24"/>
          <w:szCs w:val="24"/>
          <w:u w:val="none" w:color="auto"/>
          <w:lang w:eastAsia="zh-CN"/>
        </w:rPr>
        <w:t>元</w:t>
      </w:r>
      <w:r>
        <w:rPr>
          <w:rFonts w:hint="eastAsia" w:ascii="宋体" w:hAnsi="宋体" w:eastAsia="宋体" w:cs="宋体"/>
          <w:sz w:val="24"/>
          <w:szCs w:val="24"/>
        </w:rPr>
        <w:t>违约金；因产品质量问题造成甲方或任何第三方损害的，乙方应承担一切损害赔偿、法律责任，甲方有权单方解除合同，不予退还乙方的履约保证金。违约金可直接从应付货款或质保金中扣除，不足部分乙方还须向甲方缴纳；违约金不足以弥补给甲方造成的损失的，乙方还应承担相应的赔偿责任。</w:t>
      </w:r>
    </w:p>
    <w:p w14:paraId="345E290A">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6</w:t>
      </w:r>
      <w:r>
        <w:rPr>
          <w:rFonts w:hint="eastAsia" w:ascii="宋体" w:hAnsi="宋体" w:eastAsia="宋体" w:cs="宋体"/>
          <w:b/>
          <w:sz w:val="24"/>
          <w:szCs w:val="24"/>
        </w:rPr>
        <w:t>.货物故障维修违约责任</w:t>
      </w:r>
    </w:p>
    <w:p w14:paraId="41852950">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如因产品质量问题使甲方设备出现故障，乙方在质保期内接到甲方维修电话通知后</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r>
        <w:rPr>
          <w:rFonts w:hint="eastAsia" w:ascii="宋体" w:hAnsi="宋体" w:eastAsia="宋体" w:cs="宋体"/>
          <w:sz w:val="24"/>
          <w:szCs w:val="24"/>
          <w:u w:val="single"/>
        </w:rPr>
        <w:t xml:space="preserve">    </w:t>
      </w:r>
      <w:r>
        <w:rPr>
          <w:rFonts w:hint="eastAsia" w:ascii="宋体" w:hAnsi="宋体" w:eastAsia="宋体" w:cs="宋体"/>
          <w:sz w:val="24"/>
          <w:szCs w:val="24"/>
        </w:rPr>
        <w:t>小时内须派人到甲方单位提供维修或更换服务，如果乙方无法按时提供上门维修或更换服务的，甲方有权请第三方进行维修，产生的费用从乙方的应付货款/质保金中扣除；同时乙方应向甲方支付逾期违约金，违约金为逾期每日</w:t>
      </w:r>
      <w:r>
        <w:rPr>
          <w:rFonts w:hint="eastAsia" w:ascii="宋体" w:hAnsi="宋体" w:eastAsia="宋体" w:cs="宋体"/>
          <w:sz w:val="24"/>
          <w:szCs w:val="24"/>
          <w:u w:val="single"/>
        </w:rPr>
        <w:t xml:space="preserve">    </w:t>
      </w:r>
      <w:r>
        <w:rPr>
          <w:rFonts w:hint="eastAsia" w:ascii="宋体" w:hAnsi="宋体" w:eastAsia="宋体" w:cs="宋体"/>
          <w:sz w:val="24"/>
          <w:szCs w:val="24"/>
        </w:rPr>
        <w:t>元。因乙方产品质量问题导致甲方人身或财产损失的，乙方应予以赔偿。违约金直接从甲方应支付乙方的费用中扣除，不足部分，乙方应自收到甲方通知之日起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7952259F">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7</w:t>
      </w:r>
      <w:r>
        <w:rPr>
          <w:rFonts w:hint="eastAsia" w:ascii="宋体" w:hAnsi="宋体" w:eastAsia="宋体" w:cs="宋体"/>
          <w:b/>
          <w:sz w:val="24"/>
          <w:szCs w:val="24"/>
        </w:rPr>
        <w:t>.分包</w:t>
      </w:r>
      <w:r>
        <w:rPr>
          <w:rFonts w:hint="eastAsia" w:ascii="宋体" w:hAnsi="宋体" w:eastAsia="宋体" w:cs="宋体"/>
          <w:b/>
          <w:sz w:val="24"/>
          <w:szCs w:val="24"/>
          <w:lang w:val="en-US" w:eastAsia="zh-CN"/>
        </w:rPr>
        <w:t>/</w:t>
      </w:r>
      <w:r>
        <w:rPr>
          <w:rFonts w:hint="eastAsia" w:ascii="宋体" w:hAnsi="宋体" w:eastAsia="宋体" w:cs="宋体"/>
          <w:b/>
          <w:sz w:val="24"/>
          <w:szCs w:val="24"/>
        </w:rPr>
        <w:t>转包违约责任</w:t>
      </w:r>
    </w:p>
    <w:p w14:paraId="322E420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不得将本项目进行分包或转包，如发现经查实，甲方有权单方解除合同并不予退还履约保证金，乙方还须向甲方支付本合同金额20%的违约金。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6F72937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8</w:t>
      </w:r>
      <w:r>
        <w:rPr>
          <w:rFonts w:hint="eastAsia" w:ascii="宋体" w:hAnsi="宋体" w:eastAsia="宋体" w:cs="宋体"/>
          <w:b/>
          <w:bCs/>
          <w:sz w:val="24"/>
          <w:szCs w:val="24"/>
        </w:rPr>
        <w:t>.进入监管区有关违约责任</w:t>
      </w:r>
    </w:p>
    <w:p w14:paraId="1304AC78">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进入甲方监管区的工作人员必须遵守甲方的工作制度和监管安全规定，服从甲方人员的指挥，不得为罪犯传递信息、现金、手机、毒品、枪支、刀具等违禁品、违规品，若有发现经核查属实的，乙方须马上更换工作人员，并视情况向甲方支付10000元-20000元的违约金。发生二次（含）以上或造成严重后果的，甲方有权</w:t>
      </w:r>
      <w:r>
        <w:rPr>
          <w:rFonts w:hint="eastAsia" w:ascii="宋体" w:hAnsi="宋体" w:eastAsia="宋体" w:cs="宋体"/>
          <w:sz w:val="24"/>
          <w:szCs w:val="24"/>
          <w:lang w:eastAsia="zh-CN"/>
        </w:rPr>
        <w:t>单方</w:t>
      </w:r>
      <w:r>
        <w:rPr>
          <w:rFonts w:hint="eastAsia" w:ascii="宋体" w:hAnsi="宋体" w:eastAsia="宋体" w:cs="宋体"/>
          <w:sz w:val="24"/>
          <w:szCs w:val="24"/>
        </w:rPr>
        <w:t>解除合同并没收履约保证金，乙方还应承担相关的法律责任。违约金直接从甲方应支付乙方的费用中扣除，不足部分，乙方应自收到甲方通知之日起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514501C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9</w:t>
      </w:r>
      <w:r>
        <w:rPr>
          <w:rFonts w:hint="eastAsia" w:ascii="宋体" w:hAnsi="宋体" w:eastAsia="宋体" w:cs="宋体"/>
          <w:b/>
          <w:sz w:val="24"/>
          <w:szCs w:val="24"/>
        </w:rPr>
        <w:t>.诉讼相关费用承担</w:t>
      </w:r>
    </w:p>
    <w:p w14:paraId="43C101F1">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若因乙方未履行本合同项下义务导致甲方所产生的一切损失（包括但不限于人身财产的损失、律师费、诉讼费、保全费、鉴定费等），均由乙方承担赔偿责任。</w:t>
      </w:r>
    </w:p>
    <w:p w14:paraId="101F7EE7">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七、违约终止合同</w:t>
      </w:r>
    </w:p>
    <w:p w14:paraId="0ADB851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rPr>
        <w:t>1.在合同履行期间，若遇政府部门或上级单位出台有关该项目的政策调整，继续履行合同</w:t>
      </w:r>
      <w:r>
        <w:rPr>
          <w:rFonts w:hint="eastAsia" w:ascii="宋体" w:hAnsi="宋体" w:eastAsia="宋体" w:cs="宋体"/>
          <w:sz w:val="24"/>
          <w:szCs w:val="24"/>
          <w:lang w:eastAsia="zh-CN"/>
        </w:rPr>
        <w:t>将</w:t>
      </w:r>
      <w:r>
        <w:rPr>
          <w:rFonts w:hint="eastAsia" w:ascii="宋体" w:hAnsi="宋体" w:eastAsia="宋体" w:cs="宋体"/>
          <w:sz w:val="24"/>
          <w:szCs w:val="24"/>
        </w:rPr>
        <w:t>违反相关政策文件要求的，甲方须提前30日通知乙方终止合同，因此造成的合同解除甲方不承担违约责任。</w:t>
      </w:r>
    </w:p>
    <w:p w14:paraId="309FD1F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Cs/>
          <w:sz w:val="24"/>
          <w:szCs w:val="24"/>
        </w:rPr>
        <w:t>2.</w:t>
      </w:r>
      <w:r>
        <w:rPr>
          <w:rFonts w:hint="eastAsia" w:ascii="宋体" w:hAnsi="宋体" w:eastAsia="宋体" w:cs="宋体"/>
          <w:sz w:val="24"/>
          <w:szCs w:val="24"/>
        </w:rPr>
        <w:t>有下列情形之一，甲方有权单方解除合同并不退还履约保证金，乙方还需向甲方支付本合同金额30%的违约金：</w:t>
      </w:r>
    </w:p>
    <w:p w14:paraId="4456F4C1">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（1）乙方一年内出现</w:t>
      </w:r>
      <w:r>
        <w:rPr>
          <w:rFonts w:hint="eastAsia" w:ascii="宋体" w:hAnsi="宋体" w:eastAsia="宋体" w:cs="宋体"/>
          <w:sz w:val="24"/>
          <w:szCs w:val="24"/>
          <w:u w:val="single"/>
        </w:rPr>
        <w:t xml:space="preserve">    </w:t>
      </w:r>
      <w:r>
        <w:rPr>
          <w:rFonts w:hint="eastAsia" w:ascii="宋体" w:hAnsi="宋体" w:eastAsia="宋体" w:cs="宋体"/>
          <w:sz w:val="24"/>
          <w:szCs w:val="24"/>
        </w:rPr>
        <w:t>次及以上迟延交货；</w:t>
      </w:r>
    </w:p>
    <w:p w14:paraId="20C2B40F">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（2）乙方一次迟延交货超过</w:t>
      </w:r>
      <w:r>
        <w:rPr>
          <w:rFonts w:hint="eastAsia" w:ascii="宋体" w:hAnsi="宋体" w:eastAsia="宋体" w:cs="宋体"/>
          <w:sz w:val="24"/>
          <w:szCs w:val="24"/>
          <w:u w:val="single"/>
        </w:rPr>
        <w:t xml:space="preserve">    </w:t>
      </w:r>
      <w:r>
        <w:rPr>
          <w:rFonts w:hint="eastAsia" w:ascii="宋体" w:hAnsi="宋体" w:eastAsia="宋体" w:cs="宋体"/>
          <w:sz w:val="24"/>
          <w:szCs w:val="24"/>
        </w:rPr>
        <w:t>天的；</w:t>
      </w:r>
    </w:p>
    <w:p w14:paraId="60D3A9E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（3）乙方提供的货物质量不符合合同约定且拒绝退货退换货的；</w:t>
      </w:r>
    </w:p>
    <w:p w14:paraId="18889789">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（4）乙方一年内出现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次以上提供的货物质量不符合合同约定的；</w:t>
      </w:r>
    </w:p>
    <w:p w14:paraId="60499CC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（5）乙方无故拒绝履行本合同；</w:t>
      </w:r>
    </w:p>
    <w:p w14:paraId="4BA29278">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（6）若乙方配送货品存在假冒伪劣产品、质量缺陷产品、以劣充优、以假充真等情况；</w:t>
      </w:r>
    </w:p>
    <w:p w14:paraId="6C896C7C">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3BF0D3DB">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{温馨提示}：此条款为约定的单方解除权，内容注意不要与违约责任内容冲突。</w:t>
      </w:r>
    </w:p>
    <w:p w14:paraId="133417C2">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八、不可抗力</w:t>
      </w:r>
    </w:p>
    <w:p w14:paraId="228B4A5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71BFEBE5">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2.本合同中的不可抗力指不能预见、不能避免并不能克服的客观情况。包括但不限于：自然灾害如地震、台风、洪水、火灾；政府行为、法律规定或其适用的变化或者其他任何无法预见、避免或者控制的事件。</w:t>
      </w:r>
    </w:p>
    <w:p w14:paraId="414DC06F">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九、专利权及知识产权</w:t>
      </w:r>
    </w:p>
    <w:p w14:paraId="6F73CC99">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14:paraId="50035C1A">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十、保密条款</w:t>
      </w:r>
    </w:p>
    <w:p w14:paraId="7724CCD9">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1、乙方应当对本合同的内容、因履行本合同或在本合同期间知悉的或收到的甲方的财务、技术、产品信息、民警资料或其他工作上的文件资料、工作内容等予以保密，不得向本合同以外的任何第三方披露</w:t>
      </w:r>
      <w:r>
        <w:rPr>
          <w:rFonts w:hint="eastAsia" w:ascii="宋体" w:hAnsi="宋体" w:eastAsia="宋体" w:cs="宋体"/>
          <w:sz w:val="24"/>
          <w:szCs w:val="24"/>
          <w:lang w:eastAsia="zh-CN"/>
        </w:rPr>
        <w:t>，签订并严格执行《单位保密承诺书》</w:t>
      </w:r>
      <w:r>
        <w:rPr>
          <w:rFonts w:hint="eastAsia" w:ascii="宋体" w:hAnsi="宋体" w:eastAsia="宋体" w:cs="宋体"/>
          <w:sz w:val="24"/>
          <w:szCs w:val="24"/>
        </w:rPr>
        <w:t>；乙方进入甲方工作区域的工作人员需签订《</w:t>
      </w:r>
      <w:r>
        <w:rPr>
          <w:rFonts w:hint="eastAsia" w:ascii="宋体" w:hAnsi="宋体" w:eastAsia="宋体" w:cs="宋体"/>
          <w:sz w:val="24"/>
          <w:szCs w:val="24"/>
          <w:lang w:eastAsia="zh-CN"/>
        </w:rPr>
        <w:t>个人</w:t>
      </w:r>
      <w:r>
        <w:rPr>
          <w:rFonts w:hint="eastAsia" w:ascii="宋体" w:hAnsi="宋体" w:eastAsia="宋体" w:cs="宋体"/>
          <w:sz w:val="24"/>
          <w:szCs w:val="24"/>
        </w:rPr>
        <w:t>保密承诺书》，严格履行保密义务。</w:t>
      </w:r>
    </w:p>
    <w:p w14:paraId="76E2161B">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2.乙方违反本条约定泄露甲方的涉密信息的，应承担相应的法律责任，造成甲方损失的，乙方应当依法承担赔偿责任。</w:t>
      </w:r>
    </w:p>
    <w:p w14:paraId="6779890E">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3.本条款不因合同届满或解除而失效。</w:t>
      </w:r>
    </w:p>
    <w:p w14:paraId="7428A4A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十一、廉政条款</w:t>
      </w:r>
    </w:p>
    <w:p w14:paraId="03054A81">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乙方及其工作人员不得有以任何形式行贿甲方工作人员的行为，若发现</w:t>
      </w:r>
      <w:r>
        <w:rPr>
          <w:rFonts w:hint="eastAsia" w:ascii="宋体" w:hAnsi="宋体" w:eastAsia="宋体" w:cs="宋体"/>
          <w:sz w:val="24"/>
          <w:szCs w:val="24"/>
          <w:lang w:eastAsia="zh-CN"/>
        </w:rPr>
        <w:t>并</w:t>
      </w:r>
      <w:r>
        <w:rPr>
          <w:rFonts w:hint="eastAsia" w:ascii="宋体" w:hAnsi="宋体" w:eastAsia="宋体" w:cs="宋体"/>
          <w:sz w:val="24"/>
          <w:szCs w:val="24"/>
        </w:rPr>
        <w:t>被核查属实的，甲方有权解除合同且不退还履约保证金，情节严重的，乙方及其工作人员还要承担相应的法律责任；甲方及其工作人员不得索要或接受乙方的礼金及吃请等，如有违反廉政纪律等行为的，依据有关规定给予党纪、政纪或组织处理</w:t>
      </w:r>
      <w:r>
        <w:rPr>
          <w:rFonts w:hint="eastAsia" w:ascii="宋体" w:hAnsi="宋体" w:eastAsia="宋体" w:cs="宋体"/>
          <w:sz w:val="24"/>
          <w:szCs w:val="24"/>
          <w:lang w:eastAsia="zh-CN"/>
        </w:rPr>
        <w:t>，</w:t>
      </w:r>
      <w:r>
        <w:rPr>
          <w:rFonts w:hint="eastAsia" w:ascii="宋体" w:hAnsi="宋体" w:eastAsia="宋体" w:cs="宋体"/>
          <w:sz w:val="24"/>
          <w:szCs w:val="24"/>
        </w:rPr>
        <w:t>情节严重的，还应承担相应的法律责任。</w:t>
      </w:r>
    </w:p>
    <w:p w14:paraId="50F65EF6">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十二、合同纠纷处理方式</w:t>
      </w:r>
    </w:p>
    <w:p w14:paraId="37799365">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2" w:firstLineChars="200"/>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1.合同争议处理方式</w:t>
      </w:r>
    </w:p>
    <w:p w14:paraId="56427C7B">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甲乙双方必须认真履行合同条款。因本合同或与本合同有关的一切事项发生争议，由双方友好协商解决，协商不成的，任何一方均可向甲方所在地人民法院提起诉讼。</w:t>
      </w:r>
    </w:p>
    <w:p w14:paraId="62289228">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2" w:firstLineChars="200"/>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2.合同补充和修改</w:t>
      </w:r>
    </w:p>
    <w:p w14:paraId="2B6EC92D">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本合同生效后，双方对合同内容的变更或补充应采取书面形式，并经双方签字并盖章确认。</w:t>
      </w:r>
    </w:p>
    <w:p w14:paraId="62B84127">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十三、通知与送达</w:t>
      </w:r>
    </w:p>
    <w:p w14:paraId="5DB9DFC6">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甲方确认其送达地址为：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，联系方式为：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u w:val="none" w:color="auto"/>
        </w:rPr>
        <w:t>；邮箱</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w:t>
      </w:r>
    </w:p>
    <w:p w14:paraId="3F63A0D8">
      <w:pPr>
        <w:pStyle w:val="13"/>
        <w:keepNext w:val="0"/>
        <w:keepLines w:val="0"/>
        <w:pageBreakBefore w:val="0"/>
        <w:widowControl/>
        <w:kinsoku/>
        <w:wordWrap/>
        <w:overflowPunct/>
        <w:topLinePunct w:val="0"/>
        <w:autoSpaceDE/>
        <w:autoSpaceDN/>
        <w:bidi w:val="0"/>
        <w:spacing w:before="0" w:after="0"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乙方确认其送达地址为：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，联系方式为：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u w:val="none" w:color="auto"/>
        </w:rPr>
        <w:t>；邮箱</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以上合同约定的单位地址、邮箱、电话等联系方式作为送达地址，适用范围包括但不限于各类告知书、通知书、工作联系单、协议文件、诉讼或仲裁文书，送达主体可以是合同各方、人民法院、仲裁委员会及各行政机关。</w:t>
      </w:r>
    </w:p>
    <w:p w14:paraId="6ED00C99">
      <w:pPr>
        <w:pStyle w:val="13"/>
        <w:keepNext w:val="0"/>
        <w:keepLines w:val="0"/>
        <w:pageBreakBefore w:val="0"/>
        <w:widowControl/>
        <w:kinsoku/>
        <w:wordWrap/>
        <w:overflowPunct/>
        <w:topLinePunct w:val="0"/>
        <w:autoSpaceDE/>
        <w:autoSpaceDN/>
        <w:bidi w:val="0"/>
        <w:spacing w:before="0" w:after="0"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送达主体按照上述送达地址进行送达，视为有效送达</w:t>
      </w:r>
      <w:r>
        <w:rPr>
          <w:rFonts w:hint="eastAsia" w:ascii="宋体" w:hAnsi="宋体" w:eastAsia="宋体" w:cs="宋体"/>
          <w:color w:val="auto"/>
          <w:kern w:val="2"/>
          <w:sz w:val="24"/>
          <w:szCs w:val="24"/>
          <w:lang w:eastAsia="zh-CN"/>
        </w:rPr>
        <w:t>；</w:t>
      </w:r>
      <w:r>
        <w:rPr>
          <w:rFonts w:hint="eastAsia" w:ascii="宋体" w:hAnsi="宋体" w:eastAsia="宋体" w:cs="宋体"/>
          <w:color w:val="auto"/>
          <w:kern w:val="2"/>
          <w:sz w:val="24"/>
          <w:szCs w:val="24"/>
        </w:rPr>
        <w:t>上述送达地址、受送达人、联系方式发生变更的，变更一方应履行通知义务，因当事人送达地址变更后未及时书面告知，导致未能被当事人实际接收的，邮寄送达的，以邮寄件退回之日视为送达之日；直接送达的，送达人当场在送达回证上记明情况之日视为送达之日；履行送达地址变更通知义务的，以变更后的送达地址为有效送达地址。</w:t>
      </w:r>
    </w:p>
    <w:p w14:paraId="5F415251">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十四、其他</w:t>
      </w:r>
    </w:p>
    <w:p w14:paraId="0755753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1.本采购项目的招标（采购）文件、乙方的投标（响应）文件以及相关的承诺等均为本合同不可分割的一部分，与本合同具有同等法律效力。</w:t>
      </w:r>
    </w:p>
    <w:p w14:paraId="3C559834">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2.福建省政府采购网上签订的电子合同与本合同不一致的，以本纸质合同为准。</w:t>
      </w:r>
    </w:p>
    <w:p w14:paraId="05E908C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3.本合同一式肆份，经双方法定代表人或委托代理人签</w:t>
      </w:r>
      <w:r>
        <w:rPr>
          <w:rFonts w:hint="eastAsia" w:ascii="宋体" w:hAnsi="宋体" w:eastAsia="宋体" w:cs="宋体"/>
          <w:sz w:val="24"/>
          <w:szCs w:val="24"/>
          <w:lang w:eastAsia="zh-CN"/>
        </w:rPr>
        <w:t>章</w:t>
      </w:r>
      <w:r>
        <w:rPr>
          <w:rFonts w:hint="eastAsia" w:ascii="宋体" w:hAnsi="宋体" w:eastAsia="宋体" w:cs="宋体"/>
          <w:sz w:val="24"/>
          <w:szCs w:val="24"/>
        </w:rPr>
        <w:t>并加盖公章后生效。甲方执三份，乙方一份，具有同等法律效力。</w:t>
      </w:r>
    </w:p>
    <w:p w14:paraId="0FD3B12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p>
    <w:p w14:paraId="2DB44D3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（以下无正文）</w:t>
      </w:r>
    </w:p>
    <w:p w14:paraId="5EB5DBAC">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jc w:val="both"/>
        <w:textAlignment w:val="auto"/>
        <w:rPr>
          <w:rFonts w:hint="eastAsia" w:ascii="宋体" w:hAnsi="宋体" w:eastAsia="宋体" w:cs="宋体"/>
          <w:kern w:val="2"/>
          <w:sz w:val="24"/>
          <w:szCs w:val="24"/>
          <w:lang w:val="en-US" w:eastAsia="zh-CN" w:bidi="ar-SA"/>
        </w:rPr>
      </w:pPr>
    </w:p>
    <w:p w14:paraId="722F67A6">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甲方（章）：                           乙方（章）：</w:t>
      </w:r>
    </w:p>
    <w:p w14:paraId="4034416A">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单位地址：                            单位地址：</w:t>
      </w:r>
    </w:p>
    <w:p w14:paraId="30CBC75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法定代表人：（签字）                    法定代表人：（签字）  </w:t>
      </w:r>
    </w:p>
    <w:p w14:paraId="0660657C">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委托代理人：(签字)                     委托代理人：（签字）          </w:t>
      </w:r>
    </w:p>
    <w:p w14:paraId="555E0AE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电话：                                 电话：</w:t>
      </w:r>
    </w:p>
    <w:p w14:paraId="338E1BD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开户银行：                             开户银行：</w:t>
      </w:r>
    </w:p>
    <w:p w14:paraId="23BFBB8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Cs/>
          <w:sz w:val="24"/>
          <w:szCs w:val="24"/>
        </w:rPr>
      </w:pPr>
      <w:r>
        <w:rPr>
          <w:rFonts w:hint="eastAsia" w:ascii="宋体" w:hAnsi="宋体" w:eastAsia="宋体" w:cs="宋体"/>
          <w:sz w:val="24"/>
          <w:szCs w:val="24"/>
        </w:rPr>
        <w:t>帐号：                                 帐号：</w:t>
      </w:r>
      <w:r>
        <w:rPr>
          <w:rFonts w:hint="eastAsia" w:ascii="宋体" w:hAnsi="宋体" w:eastAsia="宋体" w:cs="宋体"/>
          <w:bCs/>
          <w:sz w:val="24"/>
          <w:szCs w:val="24"/>
        </w:rPr>
        <w:t xml:space="preserve"> </w:t>
      </w:r>
    </w:p>
    <w:p w14:paraId="381F2899">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Cs/>
          <w:sz w:val="24"/>
          <w:szCs w:val="24"/>
        </w:rPr>
        <w:t>签订日期：  年  月  日         签订日期：  年  月  日</w:t>
      </w:r>
    </w:p>
    <w:p w14:paraId="36AA725C">
      <w:pPr>
        <w:jc w:val="center"/>
        <w:rPr>
          <w:rFonts w:hint="eastAsia" w:ascii="宋体" w:hAnsi="宋体" w:eastAsia="宋体" w:cs="宋体"/>
          <w:b/>
          <w:sz w:val="36"/>
        </w:rPr>
      </w:pPr>
    </w:p>
    <w:p w14:paraId="4BD8CD41">
      <w:pPr>
        <w:pStyle w:val="15"/>
        <w:rPr>
          <w:rFonts w:hint="eastAsia" w:ascii="宋体" w:hAnsi="宋体" w:eastAsia="宋体" w:cs="宋体"/>
          <w:sz w:val="24"/>
        </w:rPr>
      </w:pPr>
    </w:p>
    <w:p w14:paraId="3C663187">
      <w:pPr>
        <w:pStyle w:val="15"/>
        <w:rPr>
          <w:rFonts w:hint="eastAsia" w:ascii="宋体" w:hAnsi="宋体" w:eastAsia="宋体" w:cs="宋体"/>
        </w:rPr>
      </w:pPr>
    </w:p>
    <w:p w14:paraId="33252CF8">
      <w:pPr>
        <w:pStyle w:val="15"/>
        <w:rPr>
          <w:rFonts w:hint="eastAsia" w:ascii="宋体" w:hAnsi="宋体" w:eastAsia="宋体" w:cs="宋体"/>
        </w:rPr>
      </w:pPr>
    </w:p>
    <w:p w14:paraId="6F3000FE">
      <w:pPr>
        <w:pStyle w:val="15"/>
        <w:rPr>
          <w:rFonts w:hint="eastAsia" w:ascii="宋体" w:hAnsi="宋体" w:eastAsia="宋体" w:cs="宋体"/>
        </w:rPr>
      </w:pPr>
    </w:p>
    <w:p w14:paraId="0809E7BB">
      <w:pPr>
        <w:pStyle w:val="15"/>
        <w:rPr>
          <w:rFonts w:hint="eastAsia" w:ascii="宋体" w:hAnsi="宋体" w:eastAsia="宋体" w:cs="宋体"/>
        </w:rPr>
      </w:pPr>
    </w:p>
    <w:p w14:paraId="67E4A2A6">
      <w:pPr>
        <w:pStyle w:val="15"/>
        <w:rPr>
          <w:rFonts w:hint="eastAsia" w:ascii="宋体" w:hAnsi="宋体" w:eastAsia="宋体" w:cs="宋体"/>
        </w:rPr>
      </w:pPr>
    </w:p>
    <w:p w14:paraId="766BA478">
      <w:pPr>
        <w:pStyle w:val="15"/>
        <w:rPr>
          <w:rFonts w:hint="eastAsia" w:ascii="宋体" w:hAnsi="宋体" w:eastAsia="宋体" w:cs="宋体"/>
        </w:rPr>
      </w:pPr>
    </w:p>
    <w:p w14:paraId="6D29BE5E">
      <w:pPr>
        <w:pStyle w:val="15"/>
        <w:rPr>
          <w:rFonts w:hint="eastAsia" w:ascii="宋体" w:hAnsi="宋体" w:eastAsia="宋体" w:cs="宋体"/>
        </w:rPr>
      </w:pPr>
    </w:p>
    <w:p w14:paraId="15B38C77">
      <w:pPr>
        <w:pStyle w:val="15"/>
        <w:rPr>
          <w:rFonts w:hint="eastAsia" w:ascii="宋体" w:hAnsi="宋体" w:eastAsia="宋体" w:cs="宋体"/>
        </w:rPr>
      </w:pPr>
    </w:p>
    <w:p w14:paraId="5DA2FAA0">
      <w:pPr>
        <w:pStyle w:val="15"/>
        <w:rPr>
          <w:rFonts w:hint="eastAsia" w:ascii="宋体" w:hAnsi="宋体" w:eastAsia="宋体" w:cs="宋体"/>
        </w:rPr>
      </w:pPr>
    </w:p>
    <w:p w14:paraId="07325A99">
      <w:pPr>
        <w:pStyle w:val="15"/>
        <w:rPr>
          <w:rFonts w:hint="eastAsia" w:ascii="宋体" w:hAnsi="宋体" w:eastAsia="宋体" w:cs="宋体"/>
        </w:rPr>
      </w:pPr>
    </w:p>
    <w:p w14:paraId="70CDBFAB">
      <w:pPr>
        <w:pStyle w:val="15"/>
        <w:rPr>
          <w:rFonts w:hint="eastAsia" w:ascii="宋体" w:hAnsi="宋体" w:eastAsia="宋体" w:cs="宋体"/>
        </w:rPr>
      </w:pPr>
    </w:p>
    <w:p w14:paraId="6F09E7AC">
      <w:pPr>
        <w:pStyle w:val="15"/>
        <w:rPr>
          <w:rFonts w:hint="eastAsia" w:ascii="宋体" w:hAnsi="宋体" w:eastAsia="宋体" w:cs="宋体"/>
        </w:rPr>
      </w:pPr>
    </w:p>
    <w:p w14:paraId="3455A1EB">
      <w:pPr>
        <w:pStyle w:val="15"/>
        <w:rPr>
          <w:rFonts w:hint="eastAsia" w:ascii="宋体" w:hAnsi="宋体" w:eastAsia="宋体" w:cs="宋体"/>
        </w:rPr>
      </w:pPr>
    </w:p>
    <w:p w14:paraId="6C5866CF">
      <w:pPr>
        <w:pStyle w:val="15"/>
        <w:rPr>
          <w:rFonts w:hint="eastAsia" w:ascii="宋体" w:hAnsi="宋体" w:eastAsia="宋体" w:cs="宋体"/>
        </w:rPr>
      </w:pPr>
    </w:p>
    <w:p w14:paraId="53A327D6">
      <w:pPr>
        <w:pStyle w:val="15"/>
        <w:rPr>
          <w:rFonts w:hint="eastAsia" w:ascii="宋体" w:hAnsi="宋体" w:eastAsia="宋体" w:cs="宋体"/>
        </w:rPr>
      </w:pPr>
    </w:p>
    <w:p w14:paraId="1D585307">
      <w:pPr>
        <w:pStyle w:val="15"/>
        <w:rPr>
          <w:rFonts w:hint="eastAsia" w:ascii="宋体" w:hAnsi="宋体" w:eastAsia="宋体" w:cs="宋体"/>
        </w:rPr>
      </w:pPr>
    </w:p>
    <w:p w14:paraId="45BC5AF9">
      <w:pPr>
        <w:pStyle w:val="15"/>
        <w:rPr>
          <w:rFonts w:hint="eastAsia" w:ascii="宋体" w:hAnsi="宋体" w:eastAsia="宋体" w:cs="宋体"/>
        </w:rPr>
      </w:pPr>
    </w:p>
    <w:p w14:paraId="69848B29">
      <w:pPr>
        <w:pStyle w:val="15"/>
        <w:rPr>
          <w:rFonts w:hint="eastAsia" w:ascii="宋体" w:hAnsi="宋体" w:eastAsia="宋体" w:cs="宋体"/>
        </w:rPr>
      </w:pPr>
    </w:p>
    <w:p w14:paraId="41E47387">
      <w:pPr>
        <w:widowControl/>
        <w:spacing w:line="400" w:lineRule="exact"/>
        <w:jc w:val="center"/>
        <w:rPr>
          <w:rFonts w:hint="eastAsia" w:ascii="宋体" w:hAnsi="宋体" w:eastAsia="宋体" w:cs="宋体"/>
          <w:b/>
          <w:bCs/>
          <w:sz w:val="36"/>
          <w:szCs w:val="36"/>
        </w:rPr>
      </w:pPr>
      <w:r>
        <w:rPr>
          <w:rFonts w:hint="eastAsia" w:ascii="宋体" w:hAnsi="宋体" w:eastAsia="宋体" w:cs="宋体"/>
          <w:b/>
          <w:bCs/>
          <w:sz w:val="36"/>
          <w:szCs w:val="36"/>
        </w:rPr>
        <w:t>第五章  响应文件格式</w:t>
      </w:r>
    </w:p>
    <w:p w14:paraId="0A406809">
      <w:pPr>
        <w:pStyle w:val="8"/>
        <w:spacing w:line="360" w:lineRule="auto"/>
        <w:rPr>
          <w:rFonts w:hint="eastAsia" w:ascii="宋体" w:hAnsi="宋体" w:eastAsia="宋体" w:cs="宋体"/>
          <w:b/>
          <w:color w:val="FF0000"/>
          <w:kern w:val="0"/>
          <w:sz w:val="24"/>
        </w:rPr>
      </w:pPr>
    </w:p>
    <w:p w14:paraId="687A2448">
      <w:pPr>
        <w:adjustRightInd w:val="0"/>
        <w:snapToGrid w:val="0"/>
        <w:spacing w:line="560" w:lineRule="exact"/>
        <w:rPr>
          <w:rFonts w:hint="eastAsia" w:ascii="宋体" w:hAnsi="宋体" w:eastAsia="宋体" w:cs="宋体"/>
          <w:sz w:val="24"/>
        </w:rPr>
      </w:pPr>
    </w:p>
    <w:p w14:paraId="61B7FFE3">
      <w:pPr>
        <w:adjustRightInd w:val="0"/>
        <w:snapToGrid w:val="0"/>
        <w:spacing w:line="560" w:lineRule="exact"/>
        <w:ind w:firstLine="480" w:firstLineChars="200"/>
        <w:jc w:val="center"/>
        <w:rPr>
          <w:rFonts w:hint="eastAsia" w:ascii="宋体" w:hAnsi="宋体" w:eastAsia="宋体" w:cs="宋体"/>
          <w:sz w:val="24"/>
        </w:rPr>
      </w:pPr>
      <w:r>
        <w:rPr>
          <w:rFonts w:hint="eastAsia" w:ascii="宋体" w:hAnsi="宋体" w:eastAsia="宋体" w:cs="宋体"/>
          <w:sz w:val="24"/>
        </w:rPr>
        <w:t>响应文件编制说明</w:t>
      </w:r>
    </w:p>
    <w:p w14:paraId="40FB61A1">
      <w:pPr>
        <w:adjustRightInd w:val="0"/>
        <w:snapToGrid w:val="0"/>
        <w:spacing w:line="560" w:lineRule="exact"/>
        <w:ind w:firstLine="480" w:firstLineChars="200"/>
        <w:jc w:val="left"/>
        <w:rPr>
          <w:rFonts w:hint="eastAsia" w:ascii="宋体" w:hAnsi="宋体" w:eastAsia="宋体" w:cs="宋体"/>
          <w:sz w:val="24"/>
        </w:rPr>
      </w:pPr>
      <w:r>
        <w:rPr>
          <w:rFonts w:hint="eastAsia" w:ascii="宋体" w:hAnsi="宋体" w:eastAsia="宋体" w:cs="宋体"/>
          <w:sz w:val="24"/>
        </w:rPr>
        <w:t>1.编制要求：供应商应详细阅读网上网上竞价文件内容，在编制响应文件时，要按响应文件格式进行编制，并保证其所提交的全部资料是不可割离且真实、合法、有效、准确、完整，否则造成不利后果由供应商承担法律责任。</w:t>
      </w:r>
    </w:p>
    <w:p w14:paraId="684D3B16">
      <w:pPr>
        <w:adjustRightInd w:val="0"/>
        <w:snapToGrid w:val="0"/>
        <w:spacing w:line="560" w:lineRule="exact"/>
        <w:ind w:firstLine="480" w:firstLineChars="200"/>
        <w:jc w:val="left"/>
        <w:rPr>
          <w:rFonts w:hint="eastAsia" w:ascii="宋体" w:hAnsi="宋体" w:eastAsia="宋体" w:cs="宋体"/>
          <w:sz w:val="24"/>
        </w:rPr>
      </w:pPr>
      <w:r>
        <w:rPr>
          <w:rFonts w:hint="eastAsia" w:ascii="宋体" w:hAnsi="宋体" w:eastAsia="宋体" w:cs="宋体"/>
          <w:sz w:val="24"/>
        </w:rPr>
        <w:t>2.格式要求：响应文件应由单位负责人或授权代表签名并每页加盖公章或骑缝章。</w:t>
      </w:r>
    </w:p>
    <w:p w14:paraId="330C9277">
      <w:pPr>
        <w:rPr>
          <w:rFonts w:hint="eastAsia" w:ascii="宋体" w:hAnsi="宋体" w:eastAsia="宋体" w:cs="宋体"/>
        </w:rPr>
      </w:pPr>
    </w:p>
    <w:p w14:paraId="64E5378B">
      <w:pPr>
        <w:pStyle w:val="3"/>
        <w:rPr>
          <w:rFonts w:hint="eastAsia" w:ascii="宋体" w:hAnsi="宋体" w:eastAsia="宋体" w:cs="宋体"/>
        </w:rPr>
      </w:pPr>
    </w:p>
    <w:p w14:paraId="435AF587">
      <w:pPr>
        <w:rPr>
          <w:rFonts w:hint="eastAsia" w:ascii="宋体" w:hAnsi="宋体" w:eastAsia="宋体" w:cs="宋体"/>
        </w:rPr>
      </w:pPr>
    </w:p>
    <w:p w14:paraId="1A616340">
      <w:pPr>
        <w:pStyle w:val="3"/>
        <w:rPr>
          <w:rFonts w:hint="eastAsia" w:ascii="宋体" w:hAnsi="宋体" w:eastAsia="宋体" w:cs="宋体"/>
        </w:rPr>
      </w:pPr>
    </w:p>
    <w:p w14:paraId="4902D0EF">
      <w:pPr>
        <w:rPr>
          <w:rFonts w:hint="eastAsia" w:ascii="宋体" w:hAnsi="宋体" w:eastAsia="宋体" w:cs="宋体"/>
        </w:rPr>
      </w:pPr>
    </w:p>
    <w:p w14:paraId="1E9D92E0">
      <w:pPr>
        <w:pStyle w:val="4"/>
        <w:rPr>
          <w:rFonts w:hint="eastAsia" w:ascii="宋体" w:hAnsi="宋体" w:eastAsia="宋体" w:cs="宋体"/>
        </w:rPr>
      </w:pPr>
    </w:p>
    <w:p w14:paraId="24ECE8A0">
      <w:pPr>
        <w:rPr>
          <w:rFonts w:hint="eastAsia" w:ascii="宋体" w:hAnsi="宋体" w:eastAsia="宋体" w:cs="宋体"/>
        </w:rPr>
      </w:pPr>
    </w:p>
    <w:p w14:paraId="33258C9E">
      <w:pPr>
        <w:pStyle w:val="4"/>
        <w:rPr>
          <w:rFonts w:hint="eastAsia" w:ascii="宋体" w:hAnsi="宋体" w:eastAsia="宋体" w:cs="宋体"/>
        </w:rPr>
      </w:pPr>
    </w:p>
    <w:p w14:paraId="77CF267F">
      <w:pPr>
        <w:rPr>
          <w:rFonts w:hint="eastAsia" w:ascii="宋体" w:hAnsi="宋体" w:eastAsia="宋体" w:cs="宋体"/>
        </w:rPr>
      </w:pPr>
    </w:p>
    <w:p w14:paraId="1CF98B22">
      <w:pPr>
        <w:pStyle w:val="4"/>
        <w:rPr>
          <w:rFonts w:hint="eastAsia" w:ascii="宋体" w:hAnsi="宋体" w:eastAsia="宋体" w:cs="宋体"/>
        </w:rPr>
      </w:pPr>
    </w:p>
    <w:p w14:paraId="2FBB7D6B">
      <w:pPr>
        <w:rPr>
          <w:rFonts w:hint="eastAsia" w:ascii="宋体" w:hAnsi="宋体" w:eastAsia="宋体" w:cs="宋体"/>
        </w:rPr>
      </w:pPr>
    </w:p>
    <w:p w14:paraId="7AD52AC7">
      <w:pPr>
        <w:rPr>
          <w:rFonts w:hint="eastAsia" w:ascii="宋体" w:hAnsi="宋体" w:eastAsia="宋体" w:cs="宋体"/>
        </w:rPr>
      </w:pPr>
    </w:p>
    <w:p w14:paraId="67A1C909">
      <w:pPr>
        <w:pStyle w:val="14"/>
        <w:ind w:firstLine="210"/>
        <w:rPr>
          <w:rFonts w:hint="eastAsia" w:ascii="宋体" w:hAnsi="宋体" w:eastAsia="宋体" w:cs="宋体"/>
        </w:rPr>
      </w:pPr>
    </w:p>
    <w:p w14:paraId="7FD12164">
      <w:pPr>
        <w:pStyle w:val="5"/>
        <w:rPr>
          <w:rFonts w:hint="eastAsia" w:ascii="宋体" w:hAnsi="宋体" w:eastAsia="宋体" w:cs="宋体"/>
        </w:rPr>
      </w:pPr>
    </w:p>
    <w:p w14:paraId="6DB372CE">
      <w:pPr>
        <w:pStyle w:val="6"/>
        <w:rPr>
          <w:rFonts w:hint="eastAsia" w:ascii="宋体" w:hAnsi="宋体" w:eastAsia="宋体" w:cs="宋体"/>
        </w:rPr>
      </w:pPr>
    </w:p>
    <w:p w14:paraId="38E3442F">
      <w:pPr>
        <w:pStyle w:val="5"/>
        <w:rPr>
          <w:rFonts w:hint="eastAsia" w:ascii="宋体" w:hAnsi="宋体" w:eastAsia="宋体" w:cs="宋体"/>
        </w:rPr>
      </w:pPr>
    </w:p>
    <w:p w14:paraId="5F564D91">
      <w:pPr>
        <w:spacing w:line="1000" w:lineRule="exact"/>
        <w:jc w:val="center"/>
        <w:rPr>
          <w:rFonts w:hint="eastAsia" w:ascii="宋体" w:hAnsi="宋体" w:eastAsia="宋体" w:cs="宋体"/>
          <w:color w:val="000000"/>
          <w:sz w:val="96"/>
          <w:szCs w:val="96"/>
        </w:rPr>
      </w:pPr>
    </w:p>
    <w:p w14:paraId="714F4BCC">
      <w:pPr>
        <w:spacing w:line="1000" w:lineRule="exact"/>
        <w:jc w:val="center"/>
        <w:rPr>
          <w:rFonts w:hint="eastAsia" w:ascii="宋体" w:hAnsi="宋体" w:eastAsia="宋体" w:cs="宋体"/>
          <w:color w:val="000000"/>
          <w:sz w:val="96"/>
          <w:szCs w:val="96"/>
        </w:rPr>
      </w:pPr>
      <w:r>
        <w:rPr>
          <w:rFonts w:hint="eastAsia" w:ascii="宋体" w:hAnsi="宋体" w:eastAsia="宋体" w:cs="宋体"/>
          <w:color w:val="000000"/>
          <w:sz w:val="96"/>
          <w:szCs w:val="96"/>
        </w:rPr>
        <w:t>响应文件</w:t>
      </w:r>
    </w:p>
    <w:p w14:paraId="13EDB50B">
      <w:pPr>
        <w:pStyle w:val="20"/>
        <w:spacing w:after="120" w:line="500" w:lineRule="exact"/>
        <w:outlineLvl w:val="9"/>
        <w:rPr>
          <w:rStyle w:val="21"/>
          <w:rFonts w:hint="eastAsia" w:ascii="宋体" w:hAnsi="宋体" w:eastAsia="宋体" w:cs="宋体"/>
          <w:b/>
          <w:bCs/>
          <w:color w:val="FF0000"/>
          <w:sz w:val="44"/>
          <w:szCs w:val="44"/>
        </w:rPr>
      </w:pPr>
    </w:p>
    <w:p w14:paraId="0A7E9EBA">
      <w:pPr>
        <w:pStyle w:val="20"/>
        <w:spacing w:after="120" w:line="500" w:lineRule="exact"/>
        <w:jc w:val="center"/>
        <w:outlineLvl w:val="9"/>
        <w:rPr>
          <w:rStyle w:val="21"/>
          <w:rFonts w:hint="eastAsia" w:ascii="宋体" w:hAnsi="宋体" w:eastAsia="宋体" w:cs="宋体"/>
          <w:b/>
          <w:bCs/>
          <w:color w:val="auto"/>
          <w:sz w:val="44"/>
          <w:szCs w:val="44"/>
        </w:rPr>
      </w:pPr>
      <w:r>
        <w:rPr>
          <w:rStyle w:val="21"/>
          <w:rFonts w:hint="eastAsia" w:ascii="宋体" w:hAnsi="宋体" w:eastAsia="宋体" w:cs="宋体"/>
          <w:b/>
          <w:bCs/>
          <w:color w:val="auto"/>
          <w:sz w:val="44"/>
          <w:szCs w:val="44"/>
        </w:rPr>
        <w:t>（第一部分  资格及技术商务部分）</w:t>
      </w:r>
    </w:p>
    <w:p w14:paraId="67A9CBE5">
      <w:pPr>
        <w:spacing w:line="1000" w:lineRule="exact"/>
        <w:ind w:firstLine="1920" w:firstLineChars="200"/>
        <w:jc w:val="left"/>
        <w:rPr>
          <w:rFonts w:hint="eastAsia" w:ascii="宋体" w:hAnsi="宋体" w:eastAsia="宋体" w:cs="宋体"/>
          <w:color w:val="000000"/>
          <w:sz w:val="96"/>
          <w:szCs w:val="96"/>
        </w:rPr>
      </w:pPr>
    </w:p>
    <w:p w14:paraId="758CDE6F">
      <w:pPr>
        <w:spacing w:line="1000" w:lineRule="exact"/>
        <w:ind w:firstLine="1920" w:firstLineChars="200"/>
        <w:jc w:val="left"/>
        <w:rPr>
          <w:rFonts w:hint="eastAsia" w:ascii="宋体" w:hAnsi="宋体" w:eastAsia="宋体" w:cs="宋体"/>
          <w:color w:val="000000"/>
          <w:sz w:val="96"/>
          <w:szCs w:val="96"/>
        </w:rPr>
      </w:pPr>
    </w:p>
    <w:p w14:paraId="255EB2EA">
      <w:pPr>
        <w:pStyle w:val="3"/>
        <w:rPr>
          <w:rFonts w:hint="eastAsia" w:ascii="宋体" w:hAnsi="宋体" w:eastAsia="宋体" w:cs="宋体"/>
        </w:rPr>
      </w:pPr>
    </w:p>
    <w:p w14:paraId="239BBF69">
      <w:pPr>
        <w:spacing w:line="1000" w:lineRule="exact"/>
        <w:ind w:firstLine="1920" w:firstLineChars="200"/>
        <w:jc w:val="left"/>
        <w:rPr>
          <w:rFonts w:hint="eastAsia" w:ascii="宋体" w:hAnsi="宋体" w:eastAsia="宋体" w:cs="宋体"/>
          <w:color w:val="000000"/>
          <w:sz w:val="96"/>
          <w:szCs w:val="96"/>
        </w:rPr>
      </w:pPr>
    </w:p>
    <w:p w14:paraId="1EAA3DFB">
      <w:pPr>
        <w:pStyle w:val="10"/>
        <w:tabs>
          <w:tab w:val="left" w:pos="1560"/>
        </w:tabs>
        <w:spacing w:line="360" w:lineRule="auto"/>
        <w:ind w:firstLine="744" w:firstLineChars="247"/>
        <w:textAlignment w:val="baseline"/>
        <w:rPr>
          <w:rFonts w:hint="eastAsia" w:ascii="宋体" w:hAnsi="宋体" w:eastAsia="宋体" w:cs="宋体"/>
          <w:b/>
          <w:sz w:val="30"/>
          <w:u w:val="single"/>
        </w:rPr>
      </w:pPr>
      <w:r>
        <w:rPr>
          <w:rFonts w:hint="eastAsia" w:ascii="宋体" w:hAnsi="宋体" w:eastAsia="宋体" w:cs="宋体"/>
          <w:b/>
          <w:sz w:val="30"/>
        </w:rPr>
        <w:t>项目编号：</w:t>
      </w:r>
      <w:r>
        <w:rPr>
          <w:rFonts w:hint="eastAsia" w:ascii="宋体" w:hAnsi="宋体" w:eastAsia="宋体" w:cs="宋体"/>
          <w:b/>
          <w:sz w:val="30"/>
          <w:u w:val="single"/>
        </w:rPr>
        <w:t xml:space="preserve">                                   </w:t>
      </w:r>
    </w:p>
    <w:p w14:paraId="2563CB2B">
      <w:pPr>
        <w:pStyle w:val="10"/>
        <w:spacing w:line="360" w:lineRule="auto"/>
        <w:ind w:firstLine="738" w:firstLineChars="245"/>
        <w:textAlignment w:val="baseline"/>
        <w:rPr>
          <w:rFonts w:hint="eastAsia" w:ascii="宋体" w:hAnsi="宋体" w:eastAsia="宋体" w:cs="宋体"/>
          <w:b/>
          <w:sz w:val="30"/>
          <w:u w:val="single"/>
        </w:rPr>
      </w:pPr>
      <w:r>
        <w:rPr>
          <w:rFonts w:hint="eastAsia" w:ascii="宋体" w:hAnsi="宋体" w:eastAsia="宋体" w:cs="宋体"/>
          <w:b/>
          <w:sz w:val="30"/>
        </w:rPr>
        <w:t>所投合同包号：</w:t>
      </w:r>
      <w:r>
        <w:rPr>
          <w:rFonts w:hint="eastAsia" w:ascii="宋体" w:hAnsi="宋体" w:eastAsia="宋体" w:cs="宋体"/>
          <w:b/>
          <w:sz w:val="30"/>
          <w:u w:val="single"/>
        </w:rPr>
        <w:t xml:space="preserve">  </w:t>
      </w:r>
      <w:r>
        <w:rPr>
          <w:rFonts w:hint="eastAsia" w:ascii="宋体" w:hAnsi="宋体" w:eastAsia="宋体" w:cs="宋体"/>
          <w:sz w:val="30"/>
          <w:u w:val="single"/>
        </w:rPr>
        <w:t xml:space="preserve">                              </w:t>
      </w:r>
    </w:p>
    <w:p w14:paraId="1394A911">
      <w:pPr>
        <w:pStyle w:val="10"/>
        <w:tabs>
          <w:tab w:val="left" w:pos="1560"/>
        </w:tabs>
        <w:spacing w:line="360" w:lineRule="auto"/>
        <w:textAlignment w:val="baseline"/>
        <w:rPr>
          <w:rFonts w:hint="eastAsia" w:ascii="宋体" w:hAnsi="宋体" w:eastAsia="宋体" w:cs="宋体"/>
          <w:b/>
          <w:sz w:val="30"/>
        </w:rPr>
      </w:pPr>
      <w:r>
        <w:rPr>
          <w:rFonts w:hint="eastAsia" w:ascii="宋体" w:hAnsi="宋体" w:eastAsia="宋体" w:cs="宋体"/>
          <w:b/>
          <w:sz w:val="30"/>
        </w:rPr>
        <w:t xml:space="preserve">     项目名称：</w:t>
      </w:r>
      <w:r>
        <w:rPr>
          <w:rFonts w:hint="eastAsia" w:ascii="宋体" w:hAnsi="宋体" w:eastAsia="宋体" w:cs="宋体"/>
          <w:b/>
          <w:sz w:val="30"/>
          <w:u w:val="single"/>
        </w:rPr>
        <w:t xml:space="preserve">                                    </w:t>
      </w:r>
    </w:p>
    <w:p w14:paraId="27EF06E5">
      <w:pPr>
        <w:spacing w:line="360" w:lineRule="auto"/>
        <w:ind w:firstLine="738" w:firstLineChars="245"/>
        <w:rPr>
          <w:rFonts w:hint="eastAsia" w:ascii="宋体" w:hAnsi="宋体" w:eastAsia="宋体" w:cs="宋体"/>
          <w:b/>
          <w:sz w:val="30"/>
          <w:u w:val="single"/>
        </w:rPr>
      </w:pPr>
      <w:r>
        <w:rPr>
          <w:rFonts w:hint="eastAsia" w:ascii="宋体" w:hAnsi="宋体" w:eastAsia="宋体" w:cs="宋体"/>
          <w:b/>
          <w:sz w:val="30"/>
        </w:rPr>
        <w:t>供应商名称 ：</w:t>
      </w:r>
      <w:r>
        <w:rPr>
          <w:rFonts w:hint="eastAsia" w:ascii="宋体" w:hAnsi="宋体" w:eastAsia="宋体" w:cs="宋体"/>
          <w:b/>
          <w:sz w:val="30"/>
          <w:u w:val="single"/>
        </w:rPr>
        <w:t xml:space="preserve">                                </w:t>
      </w:r>
      <w:r>
        <w:rPr>
          <w:rFonts w:hint="eastAsia" w:ascii="宋体" w:hAnsi="宋体" w:eastAsia="宋体" w:cs="宋体"/>
          <w:b/>
          <w:sz w:val="30"/>
        </w:rPr>
        <w:t xml:space="preserve"> </w:t>
      </w:r>
    </w:p>
    <w:p w14:paraId="0D17FEFC">
      <w:pPr>
        <w:spacing w:line="360" w:lineRule="auto"/>
        <w:ind w:firstLine="148" w:firstLineChars="49"/>
        <w:rPr>
          <w:rFonts w:hint="eastAsia" w:ascii="宋体" w:hAnsi="宋体" w:eastAsia="宋体" w:cs="宋体"/>
          <w:b/>
          <w:sz w:val="30"/>
        </w:rPr>
      </w:pPr>
      <w:r>
        <w:rPr>
          <w:rFonts w:hint="eastAsia" w:ascii="宋体" w:hAnsi="宋体" w:eastAsia="宋体" w:cs="宋体"/>
          <w:b/>
          <w:sz w:val="30"/>
        </w:rPr>
        <w:t xml:space="preserve">    地址：</w:t>
      </w:r>
      <w:r>
        <w:rPr>
          <w:rFonts w:hint="eastAsia" w:ascii="宋体" w:hAnsi="宋体" w:eastAsia="宋体" w:cs="宋体"/>
          <w:b/>
          <w:sz w:val="30"/>
          <w:u w:val="single"/>
        </w:rPr>
        <w:t xml:space="preserve">                                        </w:t>
      </w:r>
    </w:p>
    <w:p w14:paraId="68F0F826">
      <w:pPr>
        <w:pStyle w:val="3"/>
        <w:rPr>
          <w:rFonts w:hint="eastAsia" w:ascii="宋体" w:hAnsi="宋体" w:eastAsia="宋体" w:cs="宋体"/>
        </w:rPr>
      </w:pPr>
    </w:p>
    <w:p w14:paraId="1DF2278B">
      <w:pPr>
        <w:rPr>
          <w:rFonts w:hint="eastAsia" w:ascii="宋体" w:hAnsi="宋体" w:eastAsia="宋体" w:cs="宋体"/>
        </w:rPr>
      </w:pPr>
    </w:p>
    <w:p w14:paraId="7DB33334">
      <w:pPr>
        <w:rPr>
          <w:rFonts w:hint="eastAsia" w:ascii="宋体" w:hAnsi="宋体" w:eastAsia="宋体" w:cs="宋体"/>
        </w:rPr>
      </w:pPr>
    </w:p>
    <w:p w14:paraId="27165095">
      <w:pPr>
        <w:pStyle w:val="14"/>
        <w:ind w:firstLine="210"/>
        <w:rPr>
          <w:rFonts w:hint="eastAsia" w:ascii="宋体" w:hAnsi="宋体" w:eastAsia="宋体" w:cs="宋体"/>
        </w:rPr>
      </w:pPr>
    </w:p>
    <w:p w14:paraId="74DE3BFD">
      <w:pPr>
        <w:pStyle w:val="15"/>
        <w:rPr>
          <w:rFonts w:hint="eastAsia" w:ascii="宋体" w:hAnsi="宋体" w:eastAsia="宋体" w:cs="宋体"/>
        </w:rPr>
      </w:pPr>
    </w:p>
    <w:p w14:paraId="08214CB0">
      <w:pPr>
        <w:pStyle w:val="15"/>
        <w:rPr>
          <w:rFonts w:hint="eastAsia" w:ascii="宋体" w:hAnsi="宋体" w:eastAsia="宋体" w:cs="宋体"/>
        </w:rPr>
      </w:pPr>
    </w:p>
    <w:p w14:paraId="5150F558">
      <w:pPr>
        <w:pStyle w:val="14"/>
        <w:ind w:firstLine="210"/>
        <w:rPr>
          <w:rFonts w:hint="eastAsia" w:ascii="宋体" w:hAnsi="宋体" w:eastAsia="宋体" w:cs="宋体"/>
        </w:rPr>
      </w:pPr>
    </w:p>
    <w:p w14:paraId="4F79272E">
      <w:pPr>
        <w:pStyle w:val="6"/>
        <w:rPr>
          <w:rFonts w:hint="eastAsia" w:ascii="宋体" w:hAnsi="宋体" w:eastAsia="宋体" w:cs="宋体"/>
        </w:rPr>
      </w:pPr>
    </w:p>
    <w:p w14:paraId="349EE71E">
      <w:pPr>
        <w:rPr>
          <w:rFonts w:hint="eastAsia" w:ascii="宋体" w:hAnsi="宋体" w:eastAsia="宋体" w:cs="宋体"/>
          <w:b/>
          <w:sz w:val="36"/>
        </w:rPr>
      </w:pPr>
      <w:r>
        <w:rPr>
          <w:rFonts w:hint="eastAsia" w:ascii="宋体" w:hAnsi="宋体" w:eastAsia="宋体" w:cs="宋体"/>
          <w:b/>
          <w:sz w:val="36"/>
        </w:rPr>
        <w:br w:type="page"/>
      </w:r>
    </w:p>
    <w:p w14:paraId="4C83AC0C">
      <w:pPr>
        <w:pStyle w:val="20"/>
        <w:spacing w:after="120" w:line="500" w:lineRule="exact"/>
        <w:jc w:val="center"/>
        <w:outlineLvl w:val="9"/>
        <w:rPr>
          <w:rFonts w:hint="eastAsia" w:ascii="宋体" w:hAnsi="宋体" w:eastAsia="宋体" w:cs="宋体"/>
          <w:b/>
          <w:sz w:val="36"/>
        </w:rPr>
      </w:pPr>
      <w:r>
        <w:rPr>
          <w:rFonts w:hint="eastAsia" w:ascii="宋体" w:hAnsi="宋体" w:eastAsia="宋体" w:cs="宋体"/>
          <w:b/>
          <w:sz w:val="36"/>
        </w:rPr>
        <w:t>目  录</w:t>
      </w:r>
    </w:p>
    <w:p w14:paraId="0D799A88">
      <w:pPr>
        <w:pStyle w:val="20"/>
        <w:spacing w:after="120" w:line="500" w:lineRule="exact"/>
        <w:outlineLvl w:val="9"/>
        <w:rPr>
          <w:rFonts w:hint="eastAsia" w:ascii="宋体" w:hAnsi="宋体" w:eastAsia="宋体" w:cs="宋体"/>
          <w:b/>
          <w:sz w:val="36"/>
        </w:rPr>
      </w:pPr>
    </w:p>
    <w:p w14:paraId="7F8B31E7">
      <w:pPr>
        <w:pStyle w:val="20"/>
        <w:spacing w:line="480" w:lineRule="auto"/>
        <w:rPr>
          <w:rFonts w:hint="eastAsia"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eastAsia="zh-CN"/>
        </w:rPr>
        <w:t>网上</w:t>
      </w:r>
      <w:r>
        <w:rPr>
          <w:rFonts w:hint="eastAsia" w:ascii="宋体" w:hAnsi="宋体" w:eastAsia="宋体" w:cs="宋体"/>
          <w:bCs/>
          <w:sz w:val="24"/>
        </w:rPr>
        <w:t>竞价承诺书</w:t>
      </w:r>
    </w:p>
    <w:p w14:paraId="6BC5B208">
      <w:pPr>
        <w:pStyle w:val="20"/>
        <w:spacing w:line="480" w:lineRule="auto"/>
        <w:rPr>
          <w:rFonts w:hint="eastAsia" w:ascii="宋体" w:hAnsi="宋体" w:eastAsia="宋体" w:cs="宋体"/>
          <w:bCs/>
          <w:sz w:val="24"/>
        </w:rPr>
      </w:pPr>
      <w:r>
        <w:rPr>
          <w:rFonts w:hint="eastAsia" w:ascii="宋体" w:hAnsi="宋体" w:eastAsia="宋体" w:cs="宋体"/>
          <w:bCs/>
          <w:sz w:val="24"/>
        </w:rPr>
        <w:t>2、</w:t>
      </w:r>
      <w:r>
        <w:rPr>
          <w:rFonts w:hint="eastAsia" w:ascii="宋体" w:hAnsi="宋体" w:eastAsia="宋体" w:cs="宋体"/>
          <w:sz w:val="24"/>
        </w:rPr>
        <w:t>有效营业执照复印件等证明文件</w:t>
      </w:r>
    </w:p>
    <w:p w14:paraId="577D390C">
      <w:pPr>
        <w:pStyle w:val="20"/>
        <w:spacing w:line="480" w:lineRule="auto"/>
        <w:rPr>
          <w:rFonts w:hint="eastAsia" w:ascii="宋体" w:hAnsi="宋体" w:eastAsia="宋体" w:cs="宋体"/>
          <w:sz w:val="24"/>
        </w:rPr>
      </w:pPr>
      <w:r>
        <w:rPr>
          <w:rFonts w:hint="eastAsia" w:ascii="宋体" w:hAnsi="宋体" w:eastAsia="宋体" w:cs="宋体"/>
          <w:bCs/>
          <w:sz w:val="24"/>
        </w:rPr>
        <w:t>3、</w:t>
      </w:r>
      <w:r>
        <w:rPr>
          <w:rFonts w:hint="eastAsia" w:ascii="宋体" w:hAnsi="宋体" w:eastAsia="宋体" w:cs="宋体"/>
          <w:sz w:val="24"/>
        </w:rPr>
        <w:t>单位授权书</w:t>
      </w:r>
    </w:p>
    <w:p w14:paraId="3C0DC268">
      <w:pPr>
        <w:pStyle w:val="20"/>
        <w:spacing w:line="480" w:lineRule="auto"/>
        <w:rPr>
          <w:rFonts w:hint="eastAsia" w:ascii="宋体" w:hAnsi="宋体" w:eastAsia="宋体" w:cs="宋体"/>
          <w:sz w:val="24"/>
        </w:rPr>
      </w:pPr>
      <w:r>
        <w:rPr>
          <w:rFonts w:hint="eastAsia" w:ascii="宋体" w:hAnsi="宋体" w:eastAsia="宋体" w:cs="宋体"/>
          <w:sz w:val="24"/>
        </w:rPr>
        <w:t>4、网上竞价文件要求的其他资格和技术商务材料</w:t>
      </w:r>
    </w:p>
    <w:p w14:paraId="1C3C47A1">
      <w:pPr>
        <w:pStyle w:val="20"/>
        <w:spacing w:line="360" w:lineRule="auto"/>
        <w:outlineLvl w:val="9"/>
        <w:rPr>
          <w:rFonts w:hint="eastAsia" w:ascii="宋体" w:hAnsi="宋体" w:eastAsia="宋体" w:cs="宋体"/>
          <w:bCs/>
          <w:sz w:val="24"/>
        </w:rPr>
      </w:pPr>
    </w:p>
    <w:p w14:paraId="70F88C58">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pPr>
    </w:p>
    <w:p w14:paraId="3B589468">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pPr>
    </w:p>
    <w:p w14:paraId="411791E5">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sectPr>
          <w:footerReference r:id="rId3" w:type="default"/>
          <w:pgSz w:w="11906" w:h="16838"/>
          <w:pgMar w:top="1417" w:right="1417" w:bottom="1417" w:left="1417" w:header="851" w:footer="646" w:gutter="0"/>
          <w:pgNumType w:start="1"/>
          <w:cols w:space="720" w:num="1"/>
          <w:docGrid w:linePitch="312" w:charSpace="0"/>
        </w:sectPr>
      </w:pPr>
    </w:p>
    <w:p w14:paraId="2F4C40D7">
      <w:pPr>
        <w:widowControl/>
        <w:shd w:val="clear" w:color="auto" w:fill="FFFFFF"/>
        <w:spacing w:line="420" w:lineRule="exact"/>
        <w:ind w:left="723" w:firstLine="3092" w:firstLineChars="1100"/>
        <w:outlineLvl w:val="0"/>
        <w:rPr>
          <w:rFonts w:hint="eastAsia" w:ascii="宋体" w:hAnsi="宋体" w:eastAsia="宋体" w:cs="宋体"/>
          <w:b/>
          <w:kern w:val="0"/>
          <w:sz w:val="28"/>
          <w:szCs w:val="28"/>
          <w:shd w:val="clear" w:color="auto" w:fill="FFFFFF"/>
          <w:lang w:bidi="ar"/>
        </w:rPr>
      </w:pPr>
      <w:r>
        <w:rPr>
          <w:rFonts w:hint="eastAsia" w:ascii="宋体" w:hAnsi="宋体" w:eastAsia="宋体" w:cs="宋体"/>
          <w:b/>
          <w:kern w:val="0"/>
          <w:sz w:val="28"/>
          <w:szCs w:val="28"/>
          <w:shd w:val="clear" w:color="auto" w:fill="FFFFFF"/>
          <w:lang w:bidi="ar"/>
        </w:rPr>
        <w:t>1、</w:t>
      </w:r>
      <w:r>
        <w:rPr>
          <w:rFonts w:hint="eastAsia" w:ascii="宋体" w:hAnsi="宋体" w:eastAsia="宋体" w:cs="宋体"/>
          <w:b/>
          <w:kern w:val="0"/>
          <w:sz w:val="28"/>
          <w:szCs w:val="28"/>
          <w:shd w:val="clear" w:color="auto" w:fill="FFFFFF"/>
          <w:lang w:eastAsia="zh-CN" w:bidi="ar"/>
        </w:rPr>
        <w:t>网上</w:t>
      </w:r>
      <w:r>
        <w:rPr>
          <w:rFonts w:hint="eastAsia" w:ascii="宋体" w:hAnsi="宋体" w:eastAsia="宋体" w:cs="宋体"/>
          <w:b/>
          <w:kern w:val="0"/>
          <w:sz w:val="28"/>
          <w:szCs w:val="28"/>
          <w:shd w:val="clear" w:color="auto" w:fill="FFFFFF"/>
          <w:lang w:bidi="ar"/>
        </w:rPr>
        <w:t>竞价承诺书</w:t>
      </w:r>
    </w:p>
    <w:p w14:paraId="12AC3B88">
      <w:pPr>
        <w:widowControl/>
        <w:shd w:val="clear" w:color="auto" w:fill="FFFFFF"/>
        <w:spacing w:line="420" w:lineRule="exact"/>
        <w:jc w:val="both"/>
        <w:rPr>
          <w:rFonts w:hint="eastAsia" w:ascii="宋体" w:hAnsi="宋体" w:eastAsia="宋体" w:cs="宋体"/>
          <w:b/>
          <w:kern w:val="0"/>
          <w:sz w:val="28"/>
          <w:szCs w:val="28"/>
          <w:shd w:val="clear" w:color="auto" w:fill="FFFFFF"/>
          <w:lang w:bidi="ar"/>
        </w:rPr>
      </w:pPr>
    </w:p>
    <w:p w14:paraId="07AD5A4F">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致：</w:t>
      </w:r>
      <w:r>
        <w:rPr>
          <w:rFonts w:hint="eastAsia" w:ascii="宋体" w:hAnsi="宋体" w:eastAsia="宋体" w:cs="宋体"/>
          <w:kern w:val="0"/>
          <w:sz w:val="24"/>
          <w:u w:val="single"/>
          <w:shd w:val="clear" w:color="auto" w:fill="FFFFFF"/>
          <w:lang w:bidi="ar"/>
        </w:rPr>
        <w:t>（采购人或采购代理机构）</w:t>
      </w:r>
    </w:p>
    <w:p w14:paraId="1ADEF556">
      <w:pPr>
        <w:widowControl/>
        <w:shd w:val="clear" w:color="auto" w:fill="FFFFFF"/>
        <w:spacing w:line="42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根据</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项目（项目编号：</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）网上竞价文件要求，我公司郑重承诺：</w:t>
      </w:r>
    </w:p>
    <w:p w14:paraId="2B80CCDD">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14:paraId="06526793">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二、本项目网上竞价文件、我公司提交的响应文件包括对售后服务的承诺对我公司具有同等约束力。</w:t>
      </w:r>
    </w:p>
    <w:p w14:paraId="558774A3">
      <w:pPr>
        <w:widowControl/>
        <w:spacing w:line="460" w:lineRule="exact"/>
        <w:ind w:firstLine="480" w:firstLineChars="200"/>
        <w:jc w:val="left"/>
        <w:rPr>
          <w:rFonts w:hint="eastAsia" w:ascii="宋体" w:hAnsi="宋体" w:eastAsia="宋体" w:cs="宋体"/>
          <w:sz w:val="24"/>
        </w:rPr>
      </w:pPr>
      <w:r>
        <w:rPr>
          <w:rFonts w:hint="eastAsia" w:ascii="宋体" w:hAnsi="宋体" w:eastAsia="宋体" w:cs="宋体"/>
          <w:sz w:val="24"/>
          <w:lang w:bidi="ar"/>
        </w:rPr>
        <w:t>三、我</w:t>
      </w:r>
      <w:r>
        <w:rPr>
          <w:rFonts w:hint="eastAsia" w:ascii="宋体" w:hAnsi="宋体" w:eastAsia="宋体" w:cs="宋体"/>
          <w:sz w:val="24"/>
        </w:rPr>
        <w:t>公司确认响应文件中所有提交的文件和材料是真实的、准确的。</w:t>
      </w:r>
    </w:p>
    <w:p w14:paraId="79288DB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四、</w:t>
      </w:r>
      <w:r>
        <w:rPr>
          <w:rFonts w:hint="eastAsia" w:ascii="宋体" w:hAnsi="宋体" w:eastAsia="宋体" w:cs="宋体"/>
          <w:sz w:val="24"/>
        </w:rPr>
        <w:t>我公司在参加本次采购活动前3年内，在经营活动中没有重大违法记录，也无行贿犯罪记录。</w:t>
      </w:r>
    </w:p>
    <w:p w14:paraId="1EEC3C0A">
      <w:pPr>
        <w:spacing w:line="460" w:lineRule="exact"/>
        <w:ind w:firstLine="480" w:firstLineChars="200"/>
        <w:jc w:val="left"/>
        <w:rPr>
          <w:rFonts w:hint="eastAsia" w:ascii="宋体" w:hAnsi="宋体" w:eastAsia="宋体" w:cs="宋体"/>
          <w:kern w:val="0"/>
          <w:sz w:val="24"/>
          <w:shd w:val="clear" w:color="auto" w:fill="FFFFFF"/>
          <w:lang w:bidi="ar"/>
        </w:rPr>
      </w:pPr>
      <w:r>
        <w:rPr>
          <w:rFonts w:hint="eastAsia" w:ascii="宋体" w:hAnsi="宋体" w:eastAsia="宋体" w:cs="宋体"/>
          <w:kern w:val="0"/>
          <w:sz w:val="24"/>
          <w:shd w:val="clear" w:color="auto" w:fill="FFFFFF"/>
          <w:lang w:bidi="ar"/>
        </w:rPr>
        <w:t>五、我公司承诺</w:t>
      </w:r>
      <w:r>
        <w:rPr>
          <w:rFonts w:hint="eastAsia" w:ascii="宋体" w:hAnsi="宋体" w:eastAsia="宋体" w:cs="宋体"/>
          <w:sz w:val="24"/>
        </w:rPr>
        <w:t>具备履行合同所必需的设备和专业技术能力。</w:t>
      </w:r>
    </w:p>
    <w:p w14:paraId="0AB9BE9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六、我公司承诺不存在“单位负责人为同一人或者存在直接控股、管理关系的不同供应商，同时参加同一合同包项下的网上竞价活动”的情形。</w:t>
      </w:r>
    </w:p>
    <w:p w14:paraId="7833705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七、我公司承诺不存在“</w:t>
      </w:r>
      <w:r>
        <w:rPr>
          <w:rFonts w:hint="eastAsia" w:ascii="宋体" w:hAnsi="宋体" w:eastAsia="宋体" w:cs="宋体"/>
          <w:sz w:val="24"/>
        </w:rPr>
        <w:t>在本项目以往的网上竞价活动中放弃成交、不能履行采购合同的情形（因不可抗力原因除外）</w:t>
      </w:r>
      <w:r>
        <w:rPr>
          <w:rFonts w:hint="eastAsia" w:ascii="宋体" w:hAnsi="宋体" w:eastAsia="宋体" w:cs="宋体"/>
          <w:sz w:val="24"/>
          <w:lang w:bidi="ar"/>
        </w:rPr>
        <w:t>”。</w:t>
      </w:r>
    </w:p>
    <w:p w14:paraId="337081F4">
      <w:pPr>
        <w:spacing w:line="460" w:lineRule="exact"/>
        <w:ind w:firstLine="480" w:firstLineChars="200"/>
        <w:jc w:val="left"/>
        <w:rPr>
          <w:rFonts w:hint="eastAsia" w:ascii="宋体" w:hAnsi="宋体" w:eastAsia="宋体" w:cs="宋体"/>
          <w:color w:val="auto"/>
          <w:sz w:val="24"/>
          <w:highlight w:val="yellow"/>
        </w:rPr>
      </w:pPr>
      <w:r>
        <w:rPr>
          <w:rFonts w:hint="eastAsia" w:ascii="宋体" w:hAnsi="宋体" w:eastAsia="宋体" w:cs="宋体"/>
          <w:sz w:val="24"/>
          <w:lang w:bidi="ar"/>
        </w:rPr>
        <w:t>八、我公司承诺</w:t>
      </w:r>
      <w:r>
        <w:rPr>
          <w:rFonts w:hint="eastAsia" w:ascii="宋体" w:hAnsi="宋体" w:eastAsia="宋体" w:cs="宋体"/>
          <w:sz w:val="24"/>
        </w:rPr>
        <w:t>未被列入景弘集团有限公司黑名单</w:t>
      </w:r>
      <w:r>
        <w:rPr>
          <w:rFonts w:hint="eastAsia" w:ascii="宋体" w:hAnsi="宋体" w:eastAsia="宋体" w:cs="宋体"/>
          <w:sz w:val="24"/>
          <w:lang w:bidi="ar"/>
        </w:rPr>
        <w:t>。</w:t>
      </w:r>
      <w:r>
        <w:rPr>
          <w:rFonts w:hint="eastAsia" w:ascii="宋体" w:hAnsi="宋体" w:eastAsia="宋体" w:cs="宋体"/>
          <w:b/>
          <w:bCs/>
          <w:color w:val="auto"/>
          <w:sz w:val="24"/>
        </w:rPr>
        <w:t>（注：本条仅适用于景弘集团有限公司及其子公司单独立项的采购项目）</w:t>
      </w:r>
    </w:p>
    <w:p w14:paraId="2D8491F7">
      <w:pPr>
        <w:spacing w:line="46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九、我公司承诺</w:t>
      </w:r>
      <w:r>
        <w:rPr>
          <w:rFonts w:hint="eastAsia" w:ascii="宋体" w:hAnsi="宋体" w:eastAsia="宋体" w:cs="宋体"/>
          <w:color w:val="auto"/>
          <w:sz w:val="24"/>
          <w:highlight w:val="none"/>
          <w:lang w:eastAsia="zh-CN"/>
        </w:rPr>
        <w:t>网上</w:t>
      </w:r>
      <w:r>
        <w:rPr>
          <w:rFonts w:hint="eastAsia" w:ascii="宋体" w:hAnsi="宋体" w:eastAsia="宋体" w:cs="宋体"/>
          <w:color w:val="auto"/>
          <w:sz w:val="24"/>
          <w:highlight w:val="none"/>
        </w:rPr>
        <w:t>竞价过程中，将按本项目网上竞价文件要求在最高限价总价以及最高单价限价（若有）内进行报价，成交后，提供不高于最高单价限价的最终成交分项单价报价。</w:t>
      </w:r>
    </w:p>
    <w:p w14:paraId="7650E48D">
      <w:pPr>
        <w:spacing w:line="460" w:lineRule="exact"/>
        <w:ind w:firstLine="480" w:firstLineChars="200"/>
        <w:jc w:val="left"/>
        <w:rPr>
          <w:rFonts w:hint="eastAsia" w:ascii="宋体" w:hAnsi="宋体" w:eastAsia="宋体" w:cs="宋体"/>
          <w:kern w:val="0"/>
          <w:sz w:val="24"/>
          <w:shd w:val="clear" w:color="auto" w:fill="FFFFFF"/>
          <w:lang w:bidi="ar"/>
        </w:rPr>
      </w:pPr>
      <w:r>
        <w:rPr>
          <w:rFonts w:hint="eastAsia" w:ascii="宋体" w:hAnsi="宋体" w:eastAsia="宋体" w:cs="宋体"/>
          <w:color w:val="auto"/>
          <w:sz w:val="24"/>
        </w:rPr>
        <w:t>十、</w:t>
      </w:r>
      <w:r>
        <w:rPr>
          <w:rFonts w:hint="eastAsia" w:ascii="宋体" w:hAnsi="宋体" w:eastAsia="宋体" w:cs="宋体"/>
          <w:sz w:val="24"/>
          <w:lang w:bidi="ar"/>
        </w:rPr>
        <w:t>我公司已理解</w:t>
      </w:r>
      <w:r>
        <w:rPr>
          <w:rFonts w:hint="eastAsia" w:ascii="宋体" w:hAnsi="宋体" w:eastAsia="宋体" w:cs="宋体"/>
          <w:sz w:val="24"/>
        </w:rPr>
        <w:t>且完全响应本项目网上竞价文件的各项要求。</w:t>
      </w:r>
    </w:p>
    <w:p w14:paraId="37BDA6B6">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十一、以</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方式提供的金额为人民币</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元的保证金，已到指定账户。</w:t>
      </w:r>
    </w:p>
    <w:p w14:paraId="4EC19287">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十二、我方获得成交资格后若无法按约定条款履行义务，采购人有权取消我方成交资格，我方完全接受按有关法规对我方的处罚。</w:t>
      </w:r>
    </w:p>
    <w:p w14:paraId="25E813F5">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十三、我方同意提供网上竞价文件要求的一切数据或资料。完全理解贵方不一定要接受收到的任何竞价。</w:t>
      </w:r>
    </w:p>
    <w:p w14:paraId="2B0E878E">
      <w:pPr>
        <w:widowControl/>
        <w:shd w:val="clear" w:color="auto" w:fill="FFFFFF"/>
        <w:spacing w:line="420" w:lineRule="exact"/>
        <w:jc w:val="left"/>
        <w:rPr>
          <w:rFonts w:hint="eastAsia" w:ascii="宋体" w:hAnsi="宋体" w:eastAsia="宋体" w:cs="宋体"/>
          <w:kern w:val="0"/>
          <w:sz w:val="24"/>
          <w:shd w:val="clear" w:color="auto" w:fill="FFFFFF"/>
          <w:lang w:bidi="ar"/>
        </w:rPr>
      </w:pPr>
    </w:p>
    <w:p w14:paraId="3A0E6600">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供应商（</w:t>
      </w:r>
      <w:r>
        <w:rPr>
          <w:rFonts w:hint="eastAsia" w:ascii="宋体" w:hAnsi="宋体" w:eastAsia="宋体" w:cs="宋体"/>
          <w:sz w:val="24"/>
        </w:rPr>
        <w:t>全称并加盖供应商公章</w:t>
      </w:r>
      <w:r>
        <w:rPr>
          <w:rFonts w:hint="eastAsia" w:ascii="宋体" w:hAnsi="宋体" w:eastAsia="宋体" w:cs="宋体"/>
          <w:kern w:val="0"/>
          <w:sz w:val="24"/>
          <w:shd w:val="clear" w:color="auto" w:fill="FFFFFF"/>
          <w:lang w:bidi="ar"/>
        </w:rPr>
        <w:t>）：</w:t>
      </w:r>
      <w:r>
        <w:rPr>
          <w:rFonts w:hint="eastAsia" w:ascii="宋体" w:hAnsi="宋体" w:eastAsia="宋体" w:cs="宋体"/>
          <w:kern w:val="0"/>
          <w:sz w:val="24"/>
          <w:u w:val="single"/>
          <w:shd w:val="clear" w:color="auto" w:fill="FFFFFF"/>
          <w:lang w:bidi="ar"/>
        </w:rPr>
        <w:t xml:space="preserve">              </w:t>
      </w:r>
      <w:r>
        <w:rPr>
          <w:rFonts w:hint="eastAsia" w:ascii="宋体" w:hAnsi="宋体" w:eastAsia="宋体" w:cs="宋体"/>
          <w:kern w:val="0"/>
          <w:sz w:val="24"/>
          <w:shd w:val="clear" w:color="auto" w:fill="FFFFFF"/>
          <w:lang w:bidi="ar"/>
        </w:rPr>
        <w:t>       </w:t>
      </w:r>
      <w:r>
        <w:rPr>
          <w:rStyle w:val="24"/>
          <w:rFonts w:hint="eastAsia" w:ascii="宋体" w:hAnsi="宋体" w:eastAsia="宋体" w:cs="宋体"/>
          <w:kern w:val="0"/>
          <w:sz w:val="24"/>
          <w:shd w:val="clear" w:color="auto" w:fill="FFFFFF"/>
          <w:lang w:bidi="ar"/>
        </w:rPr>
        <w:t> </w:t>
      </w:r>
      <w:r>
        <w:rPr>
          <w:rFonts w:hint="eastAsia" w:ascii="宋体" w:hAnsi="宋体" w:eastAsia="宋体" w:cs="宋体"/>
          <w:kern w:val="0"/>
          <w:sz w:val="24"/>
          <w:shd w:val="clear" w:color="auto" w:fill="FFFFFF"/>
          <w:lang w:bidi="ar"/>
        </w:rPr>
        <w:t> </w:t>
      </w:r>
    </w:p>
    <w:p w14:paraId="5FE130B7">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供应商法定代表人(或供应商代表)签字：</w:t>
      </w:r>
      <w:r>
        <w:rPr>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     </w:t>
      </w:r>
    </w:p>
    <w:p w14:paraId="006B7668">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日期：</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年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月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日</w:t>
      </w:r>
    </w:p>
    <w:p w14:paraId="74F4AC37">
      <w:pPr>
        <w:spacing w:line="400" w:lineRule="exact"/>
        <w:rPr>
          <w:rFonts w:hint="eastAsia" w:ascii="宋体" w:hAnsi="宋体" w:eastAsia="宋体" w:cs="宋体"/>
          <w:sz w:val="24"/>
        </w:rPr>
        <w:sectPr>
          <w:pgSz w:w="11906" w:h="16838"/>
          <w:pgMar w:top="1247" w:right="924" w:bottom="1089" w:left="1259" w:header="851" w:footer="646" w:gutter="0"/>
          <w:cols w:space="720" w:num="1"/>
          <w:docGrid w:linePitch="312" w:charSpace="0"/>
        </w:sectPr>
      </w:pPr>
    </w:p>
    <w:p w14:paraId="504DD14C">
      <w:pPr>
        <w:pStyle w:val="20"/>
        <w:spacing w:line="360" w:lineRule="auto"/>
        <w:jc w:val="center"/>
        <w:outlineLvl w:val="9"/>
        <w:rPr>
          <w:rFonts w:hint="eastAsia" w:ascii="宋体" w:hAnsi="宋体" w:eastAsia="宋体" w:cs="宋体"/>
          <w:b/>
          <w:szCs w:val="28"/>
        </w:rPr>
      </w:pPr>
      <w:r>
        <w:rPr>
          <w:rFonts w:hint="eastAsia" w:ascii="宋体" w:hAnsi="宋体" w:eastAsia="宋体" w:cs="宋体"/>
          <w:b/>
          <w:szCs w:val="28"/>
        </w:rPr>
        <w:t>2、有效营业执照复印件等证明文件</w:t>
      </w:r>
    </w:p>
    <w:p w14:paraId="14A32102">
      <w:pPr>
        <w:pStyle w:val="20"/>
        <w:spacing w:line="360" w:lineRule="auto"/>
        <w:jc w:val="center"/>
        <w:outlineLvl w:val="9"/>
        <w:rPr>
          <w:rFonts w:hint="eastAsia" w:ascii="宋体" w:hAnsi="宋体" w:eastAsia="宋体" w:cs="宋体"/>
          <w:b/>
          <w:szCs w:val="28"/>
        </w:rPr>
      </w:pPr>
    </w:p>
    <w:p w14:paraId="5B3E035B">
      <w:pPr>
        <w:rPr>
          <w:rFonts w:hint="eastAsia" w:ascii="宋体" w:hAnsi="宋体" w:eastAsia="宋体" w:cs="宋体"/>
        </w:rPr>
      </w:pPr>
    </w:p>
    <w:p w14:paraId="5AB19C23">
      <w:pPr>
        <w:rPr>
          <w:rFonts w:hint="eastAsia" w:ascii="宋体" w:hAnsi="宋体" w:eastAsia="宋体" w:cs="宋体"/>
        </w:rPr>
      </w:pPr>
    </w:p>
    <w:p w14:paraId="024E81E4">
      <w:pPr>
        <w:rPr>
          <w:rFonts w:hint="eastAsia" w:ascii="宋体" w:hAnsi="宋体" w:eastAsia="宋体" w:cs="宋体"/>
        </w:rPr>
      </w:pPr>
    </w:p>
    <w:p w14:paraId="4DA3E9F6">
      <w:pPr>
        <w:tabs>
          <w:tab w:val="center" w:pos="4861"/>
        </w:tabs>
        <w:jc w:val="left"/>
        <w:rPr>
          <w:rFonts w:hint="eastAsia" w:ascii="宋体" w:hAnsi="宋体" w:eastAsia="宋体" w:cs="宋体"/>
        </w:rPr>
        <w:sectPr>
          <w:pgSz w:w="11906" w:h="16838"/>
          <w:pgMar w:top="1247" w:right="924" w:bottom="1089" w:left="1259" w:header="851" w:footer="646" w:gutter="0"/>
          <w:cols w:space="720" w:num="1"/>
          <w:docGrid w:linePitch="312" w:charSpace="0"/>
        </w:sectPr>
      </w:pPr>
      <w:r>
        <w:rPr>
          <w:rFonts w:hint="eastAsia" w:ascii="宋体" w:hAnsi="宋体" w:eastAsia="宋体" w:cs="宋体"/>
        </w:rPr>
        <w:tab/>
      </w:r>
      <w:r>
        <w:rPr>
          <w:rFonts w:hint="eastAsia" w:ascii="宋体" w:hAnsi="宋体" w:eastAsia="宋体" w:cs="宋体"/>
          <w:sz w:val="24"/>
        </w:rPr>
        <w:t>按网上竞价文件第一章要求提供</w:t>
      </w:r>
    </w:p>
    <w:p w14:paraId="1564AC11">
      <w:pPr>
        <w:pStyle w:val="20"/>
        <w:spacing w:line="360" w:lineRule="auto"/>
        <w:jc w:val="center"/>
        <w:outlineLvl w:val="9"/>
        <w:rPr>
          <w:rFonts w:hint="eastAsia" w:ascii="宋体" w:hAnsi="宋体" w:eastAsia="宋体" w:cs="宋体"/>
          <w:b/>
          <w:szCs w:val="28"/>
        </w:rPr>
      </w:pPr>
      <w:r>
        <w:rPr>
          <w:rFonts w:hint="eastAsia" w:ascii="宋体" w:hAnsi="宋体" w:eastAsia="宋体" w:cs="宋体"/>
          <w:b/>
          <w:szCs w:val="28"/>
        </w:rPr>
        <w:t>3、单位授权书</w:t>
      </w:r>
    </w:p>
    <w:p w14:paraId="67D484D8">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1636D48">
      <w:pPr>
        <w:pStyle w:val="13"/>
        <w:spacing w:before="0" w:beforeAutospacing="0" w:after="0" w:afterAutospacing="0" w:line="420" w:lineRule="exact"/>
        <w:ind w:firstLine="621" w:firstLineChars="259"/>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为供应商代表，代表我方参加</w:t>
      </w:r>
      <w:r>
        <w:rPr>
          <w:rFonts w:hint="eastAsia" w:ascii="宋体" w:hAnsi="宋体" w:eastAsia="宋体" w:cs="宋体"/>
          <w:u w:val="single"/>
        </w:rPr>
        <w:t>（填写“项目名称”）</w:t>
      </w:r>
      <w:r>
        <w:rPr>
          <w:rFonts w:hint="eastAsia" w:ascii="宋体" w:hAnsi="宋体" w:eastAsia="宋体" w:cs="宋体"/>
        </w:rPr>
        <w:t>项目（编号：</w:t>
      </w:r>
      <w:r>
        <w:rPr>
          <w:rFonts w:hint="eastAsia" w:ascii="宋体" w:hAnsi="宋体" w:eastAsia="宋体" w:cs="宋体"/>
          <w:u w:val="single"/>
        </w:rPr>
        <w:t>         </w:t>
      </w:r>
      <w:r>
        <w:rPr>
          <w:rFonts w:hint="eastAsia" w:ascii="宋体" w:hAnsi="宋体" w:eastAsia="宋体" w:cs="宋体"/>
        </w:rPr>
        <w:t>）的网上竞价，全权代表我方处理竞价过程的一切事宜，包括但不限于：报名、报价、递交与竞价有关的材料、签约等。供应商代表在</w:t>
      </w:r>
      <w:r>
        <w:rPr>
          <w:rFonts w:hint="eastAsia" w:ascii="宋体" w:hAnsi="宋体" w:eastAsia="宋体" w:cs="宋体"/>
          <w:lang w:eastAsia="zh-CN"/>
        </w:rPr>
        <w:t>网上</w:t>
      </w:r>
      <w:r>
        <w:rPr>
          <w:rFonts w:hint="eastAsia" w:ascii="宋体" w:hAnsi="宋体" w:eastAsia="宋体" w:cs="宋体"/>
        </w:rPr>
        <w:t>竞价过程中所签署的一切文件和处理与之有关的一切事务，我方均予以认可并对此承担责任。</w:t>
      </w:r>
    </w:p>
    <w:p w14:paraId="6412C9A8">
      <w:pPr>
        <w:pStyle w:val="13"/>
        <w:spacing w:before="0" w:beforeAutospacing="0" w:after="0" w:afterAutospacing="0" w:line="420" w:lineRule="exact"/>
        <w:ind w:firstLine="336"/>
        <w:rPr>
          <w:rFonts w:hint="eastAsia" w:ascii="宋体" w:hAnsi="宋体" w:eastAsia="宋体" w:cs="宋体"/>
        </w:rPr>
      </w:pPr>
      <w:r>
        <w:rPr>
          <w:rFonts w:hint="eastAsia" w:ascii="宋体" w:hAnsi="宋体" w:eastAsia="宋体" w:cs="宋体"/>
        </w:rPr>
        <w:t>供应商代表无转委权。特此授权。</w:t>
      </w:r>
    </w:p>
    <w:p w14:paraId="705177BB">
      <w:pPr>
        <w:pStyle w:val="13"/>
        <w:spacing w:before="0" w:beforeAutospacing="0" w:after="0" w:afterAutospacing="0" w:line="420" w:lineRule="exact"/>
        <w:jc w:val="center"/>
        <w:outlineLvl w:val="0"/>
        <w:rPr>
          <w:rFonts w:hint="eastAsia" w:ascii="宋体" w:hAnsi="宋体" w:eastAsia="宋体" w:cs="宋体"/>
        </w:rPr>
      </w:pPr>
      <w:r>
        <w:rPr>
          <w:rFonts w:hint="eastAsia" w:ascii="宋体" w:hAnsi="宋体" w:eastAsia="宋体" w:cs="宋体"/>
        </w:rPr>
        <w:t>（以下无正文）</w:t>
      </w:r>
    </w:p>
    <w:p w14:paraId="58F7E710">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592BF9AA">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0E75FD57">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1C14D766">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6ED5EF09">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授权方</w:t>
      </w:r>
    </w:p>
    <w:p w14:paraId="3495A23E">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14:paraId="298B4A0D">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14:paraId="5C8F452F">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1A59702D">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接受授权方</w:t>
      </w:r>
    </w:p>
    <w:p w14:paraId="4F3DBC58">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168E725E">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52CF166D">
      <w:pPr>
        <w:pStyle w:val="13"/>
        <w:spacing w:before="0" w:beforeAutospacing="0" w:after="0" w:afterAutospacing="0" w:line="420" w:lineRule="exact"/>
        <w:jc w:val="right"/>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B7B4E73">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附：单位负责人、供应商代表的身份证正反面复印件</w:t>
      </w:r>
    </w:p>
    <w:tbl>
      <w:tblPr>
        <w:tblStyle w:val="16"/>
        <w:tblW w:w="6816"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70E2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tcMar>
              <w:top w:w="0" w:type="dxa"/>
              <w:left w:w="84" w:type="dxa"/>
              <w:bottom w:w="0" w:type="dxa"/>
              <w:right w:w="84" w:type="dxa"/>
            </w:tcMar>
            <w:vAlign w:val="center"/>
          </w:tcPr>
          <w:p w14:paraId="5B4CCCE0">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 </w:t>
            </w:r>
          </w:p>
          <w:p w14:paraId="5892B83F">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要求：真实有效且内容完整、清晰、整洁。</w:t>
            </w:r>
          </w:p>
          <w:p w14:paraId="539CE92C">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 </w:t>
            </w:r>
          </w:p>
        </w:tc>
      </w:tr>
    </w:tbl>
    <w:p w14:paraId="3BB9BF79">
      <w:pPr>
        <w:spacing w:line="400" w:lineRule="exact"/>
        <w:rPr>
          <w:rFonts w:hint="eastAsia" w:ascii="宋体" w:hAnsi="宋体" w:eastAsia="宋体" w:cs="宋体"/>
          <w:bCs/>
          <w:kern w:val="0"/>
          <w:szCs w:val="21"/>
        </w:rPr>
      </w:pPr>
      <w:r>
        <w:rPr>
          <w:rFonts w:hint="eastAsia" w:ascii="宋体" w:hAnsi="宋体" w:eastAsia="宋体" w:cs="宋体"/>
          <w:szCs w:val="21"/>
        </w:rPr>
        <w:t>注：1、法定代表人（单位负责人）身份证复印件、被授权人身份证复印件须</w:t>
      </w:r>
      <w:r>
        <w:rPr>
          <w:rFonts w:hint="eastAsia" w:ascii="宋体" w:hAnsi="宋体" w:eastAsia="宋体" w:cs="宋体"/>
          <w:bCs/>
          <w:kern w:val="0"/>
          <w:szCs w:val="21"/>
        </w:rPr>
        <w:t>加盖单位公章。</w:t>
      </w:r>
    </w:p>
    <w:p w14:paraId="773F5907">
      <w:pPr>
        <w:spacing w:line="400" w:lineRule="exact"/>
        <w:ind w:firstLine="420"/>
        <w:rPr>
          <w:rFonts w:hint="eastAsia" w:ascii="宋体" w:hAnsi="宋体" w:eastAsia="宋体" w:cs="宋体"/>
          <w:bCs/>
          <w:kern w:val="0"/>
          <w:szCs w:val="21"/>
        </w:rPr>
      </w:pPr>
      <w:r>
        <w:rPr>
          <w:rFonts w:hint="eastAsia" w:ascii="宋体" w:hAnsi="宋体" w:eastAsia="宋体" w:cs="宋体"/>
          <w:bCs/>
          <w:kern w:val="0"/>
          <w:szCs w:val="21"/>
        </w:rPr>
        <w:t>2、企业、事业单位和社会团体法人的“单位负责人”指法定代表人，即与实际提交的“营业执照等证明文件”载明的一致。以非法人身份参加报价的，“单位负责人”指代表单位行使职权的主要负责人，即与实际提交的“营业执照等证明文件”载明的一致。供应商（自然人除外）：若供应商代表为单位负责人授权的委托代理人，应提供本授权书；若供应商代表为单位负责人，应在此项下提交其身份证正反面复印件，可不提供本授权书。</w:t>
      </w:r>
    </w:p>
    <w:p w14:paraId="5AEB8B03">
      <w:pPr>
        <w:pStyle w:val="10"/>
        <w:spacing w:line="360" w:lineRule="auto"/>
        <w:rPr>
          <w:rFonts w:hint="eastAsia" w:ascii="宋体" w:hAnsi="宋体" w:eastAsia="宋体" w:cs="宋体"/>
          <w:b/>
          <w:sz w:val="28"/>
          <w:szCs w:val="28"/>
        </w:rPr>
      </w:pPr>
    </w:p>
    <w:p w14:paraId="5CF185C0">
      <w:pPr>
        <w:rPr>
          <w:rFonts w:hint="eastAsia" w:ascii="宋体" w:hAnsi="宋体" w:eastAsia="宋体" w:cs="宋体"/>
          <w:b/>
          <w:sz w:val="32"/>
          <w:szCs w:val="22"/>
        </w:rPr>
      </w:pPr>
      <w:r>
        <w:rPr>
          <w:rFonts w:hint="eastAsia" w:ascii="宋体" w:hAnsi="宋体" w:eastAsia="宋体" w:cs="宋体"/>
          <w:b/>
          <w:sz w:val="32"/>
          <w:szCs w:val="22"/>
        </w:rPr>
        <w:br w:type="page"/>
      </w:r>
    </w:p>
    <w:p w14:paraId="7DCF07B9">
      <w:pPr>
        <w:spacing w:line="360" w:lineRule="auto"/>
        <w:jc w:val="center"/>
        <w:outlineLvl w:val="2"/>
        <w:rPr>
          <w:rFonts w:hint="eastAsia" w:ascii="宋体" w:hAnsi="宋体" w:eastAsia="宋体" w:cs="宋体"/>
          <w:b/>
          <w:sz w:val="32"/>
          <w:szCs w:val="22"/>
        </w:rPr>
      </w:pPr>
      <w:r>
        <w:rPr>
          <w:rFonts w:hint="eastAsia" w:ascii="宋体" w:hAnsi="宋体" w:eastAsia="宋体" w:cs="宋体"/>
          <w:b/>
          <w:sz w:val="32"/>
          <w:szCs w:val="22"/>
        </w:rPr>
        <w:t>4.特定资格要求（若有）</w:t>
      </w:r>
    </w:p>
    <w:p w14:paraId="74F950ED">
      <w:pPr>
        <w:spacing w:line="360" w:lineRule="auto"/>
        <w:jc w:val="center"/>
        <w:outlineLvl w:val="2"/>
        <w:rPr>
          <w:rFonts w:hint="eastAsia" w:ascii="宋体" w:hAnsi="宋体" w:eastAsia="宋体" w:cs="宋体"/>
          <w:b/>
          <w:sz w:val="32"/>
          <w:szCs w:val="22"/>
        </w:rPr>
      </w:pPr>
    </w:p>
    <w:p w14:paraId="25129B5C">
      <w:pPr>
        <w:spacing w:line="360" w:lineRule="auto"/>
        <w:jc w:val="center"/>
        <w:outlineLvl w:val="2"/>
        <w:rPr>
          <w:rFonts w:hint="eastAsia" w:ascii="宋体" w:hAnsi="宋体" w:eastAsia="宋体" w:cs="宋体"/>
          <w:b/>
          <w:sz w:val="32"/>
          <w:szCs w:val="22"/>
        </w:rPr>
      </w:pPr>
      <w:r>
        <w:rPr>
          <w:rFonts w:hint="eastAsia" w:ascii="宋体" w:hAnsi="宋体" w:eastAsia="宋体" w:cs="宋体"/>
          <w:b/>
          <w:sz w:val="32"/>
          <w:szCs w:val="22"/>
        </w:rPr>
        <w:t>按网上竞价文件第一章要求提供</w:t>
      </w:r>
    </w:p>
    <w:p w14:paraId="1D7B9A52">
      <w:pPr>
        <w:spacing w:line="360" w:lineRule="auto"/>
        <w:jc w:val="center"/>
        <w:outlineLvl w:val="2"/>
        <w:rPr>
          <w:rFonts w:hint="eastAsia" w:ascii="宋体" w:hAnsi="宋体" w:eastAsia="宋体" w:cs="宋体"/>
          <w:b/>
          <w:sz w:val="32"/>
          <w:szCs w:val="22"/>
        </w:rPr>
      </w:pPr>
    </w:p>
    <w:p w14:paraId="614BDE0F">
      <w:pPr>
        <w:spacing w:line="360" w:lineRule="auto"/>
        <w:jc w:val="center"/>
        <w:outlineLvl w:val="2"/>
        <w:rPr>
          <w:rFonts w:hint="eastAsia" w:ascii="宋体" w:hAnsi="宋体" w:eastAsia="宋体" w:cs="宋体"/>
          <w:b/>
          <w:sz w:val="32"/>
          <w:szCs w:val="22"/>
        </w:rPr>
      </w:pPr>
    </w:p>
    <w:p w14:paraId="05B08EF1">
      <w:pPr>
        <w:spacing w:line="360" w:lineRule="auto"/>
        <w:jc w:val="center"/>
        <w:outlineLvl w:val="2"/>
        <w:rPr>
          <w:rFonts w:hint="eastAsia" w:ascii="宋体" w:hAnsi="宋体" w:eastAsia="宋体" w:cs="宋体"/>
          <w:b/>
          <w:sz w:val="32"/>
          <w:szCs w:val="22"/>
        </w:rPr>
      </w:pPr>
    </w:p>
    <w:p w14:paraId="20D28745">
      <w:pPr>
        <w:spacing w:line="360" w:lineRule="auto"/>
        <w:jc w:val="center"/>
        <w:outlineLvl w:val="2"/>
        <w:rPr>
          <w:rFonts w:hint="eastAsia" w:ascii="宋体" w:hAnsi="宋体" w:eastAsia="宋体" w:cs="宋体"/>
          <w:b/>
          <w:sz w:val="32"/>
          <w:szCs w:val="22"/>
        </w:rPr>
      </w:pPr>
    </w:p>
    <w:p w14:paraId="37206319">
      <w:pPr>
        <w:spacing w:line="360" w:lineRule="auto"/>
        <w:jc w:val="center"/>
        <w:outlineLvl w:val="2"/>
        <w:rPr>
          <w:rFonts w:hint="eastAsia" w:ascii="宋体" w:hAnsi="宋体" w:eastAsia="宋体" w:cs="宋体"/>
          <w:b/>
          <w:sz w:val="32"/>
          <w:szCs w:val="22"/>
        </w:rPr>
      </w:pPr>
    </w:p>
    <w:p w14:paraId="037D0EB0">
      <w:pPr>
        <w:spacing w:line="360" w:lineRule="auto"/>
        <w:jc w:val="center"/>
        <w:outlineLvl w:val="2"/>
        <w:rPr>
          <w:rFonts w:hint="eastAsia" w:ascii="宋体" w:hAnsi="宋体" w:eastAsia="宋体" w:cs="宋体"/>
          <w:b/>
          <w:sz w:val="32"/>
          <w:szCs w:val="22"/>
        </w:rPr>
      </w:pPr>
    </w:p>
    <w:p w14:paraId="12F5919E">
      <w:pPr>
        <w:spacing w:line="360" w:lineRule="auto"/>
        <w:jc w:val="center"/>
        <w:outlineLvl w:val="2"/>
        <w:rPr>
          <w:rFonts w:hint="eastAsia" w:ascii="宋体" w:hAnsi="宋体" w:eastAsia="宋体" w:cs="宋体"/>
          <w:b/>
          <w:sz w:val="32"/>
          <w:szCs w:val="22"/>
        </w:rPr>
      </w:pPr>
    </w:p>
    <w:p w14:paraId="563B926D">
      <w:pPr>
        <w:spacing w:line="360" w:lineRule="auto"/>
        <w:jc w:val="center"/>
        <w:outlineLvl w:val="2"/>
        <w:rPr>
          <w:rFonts w:hint="eastAsia" w:ascii="宋体" w:hAnsi="宋体" w:eastAsia="宋体" w:cs="宋体"/>
          <w:b/>
          <w:sz w:val="32"/>
          <w:szCs w:val="22"/>
        </w:rPr>
      </w:pPr>
    </w:p>
    <w:p w14:paraId="33B412CF">
      <w:pPr>
        <w:spacing w:line="360" w:lineRule="auto"/>
        <w:jc w:val="center"/>
        <w:outlineLvl w:val="2"/>
        <w:rPr>
          <w:rFonts w:hint="eastAsia" w:ascii="宋体" w:hAnsi="宋体" w:eastAsia="宋体" w:cs="宋体"/>
          <w:b/>
          <w:sz w:val="32"/>
          <w:szCs w:val="22"/>
        </w:rPr>
      </w:pPr>
    </w:p>
    <w:p w14:paraId="4C7A9B81">
      <w:pPr>
        <w:spacing w:line="360" w:lineRule="auto"/>
        <w:jc w:val="center"/>
        <w:outlineLvl w:val="2"/>
        <w:rPr>
          <w:rFonts w:hint="eastAsia" w:ascii="宋体" w:hAnsi="宋体" w:eastAsia="宋体" w:cs="宋体"/>
          <w:b/>
          <w:sz w:val="32"/>
          <w:szCs w:val="22"/>
        </w:rPr>
      </w:pPr>
    </w:p>
    <w:p w14:paraId="583F3D0D">
      <w:pPr>
        <w:spacing w:line="360" w:lineRule="auto"/>
        <w:jc w:val="center"/>
        <w:outlineLvl w:val="2"/>
        <w:rPr>
          <w:rFonts w:hint="eastAsia" w:ascii="宋体" w:hAnsi="宋体" w:eastAsia="宋体" w:cs="宋体"/>
          <w:b/>
          <w:sz w:val="32"/>
          <w:szCs w:val="22"/>
        </w:rPr>
      </w:pPr>
    </w:p>
    <w:p w14:paraId="114D34C0">
      <w:pPr>
        <w:spacing w:line="360" w:lineRule="auto"/>
        <w:jc w:val="center"/>
        <w:outlineLvl w:val="2"/>
        <w:rPr>
          <w:rFonts w:hint="eastAsia" w:ascii="宋体" w:hAnsi="宋体" w:eastAsia="宋体" w:cs="宋体"/>
          <w:b/>
          <w:sz w:val="32"/>
          <w:szCs w:val="22"/>
        </w:rPr>
      </w:pPr>
    </w:p>
    <w:p w14:paraId="5961F645">
      <w:pPr>
        <w:spacing w:line="360" w:lineRule="auto"/>
        <w:outlineLvl w:val="2"/>
        <w:rPr>
          <w:rFonts w:hint="eastAsia" w:ascii="宋体" w:hAnsi="宋体" w:eastAsia="宋体" w:cs="宋体"/>
          <w:b/>
          <w:sz w:val="32"/>
          <w:szCs w:val="22"/>
        </w:rPr>
      </w:pPr>
    </w:p>
    <w:p w14:paraId="39377941">
      <w:pPr>
        <w:pStyle w:val="4"/>
        <w:rPr>
          <w:rFonts w:hint="eastAsia" w:ascii="宋体" w:hAnsi="宋体" w:eastAsia="宋体" w:cs="宋体"/>
        </w:rPr>
      </w:pPr>
    </w:p>
    <w:p w14:paraId="21FAF87F">
      <w:pPr>
        <w:rPr>
          <w:rFonts w:hint="eastAsia" w:ascii="宋体" w:hAnsi="宋体" w:eastAsia="宋体" w:cs="宋体"/>
          <w:b/>
          <w:sz w:val="32"/>
        </w:rPr>
      </w:pPr>
    </w:p>
    <w:p w14:paraId="4D7E2F71">
      <w:pPr>
        <w:pStyle w:val="4"/>
        <w:rPr>
          <w:rFonts w:hint="eastAsia" w:ascii="宋体" w:hAnsi="宋体" w:eastAsia="宋体" w:cs="宋体"/>
        </w:rPr>
      </w:pPr>
    </w:p>
    <w:p w14:paraId="64A32590">
      <w:pPr>
        <w:rPr>
          <w:rFonts w:hint="eastAsia" w:ascii="宋体" w:hAnsi="宋体" w:eastAsia="宋体" w:cs="宋体"/>
          <w:b/>
          <w:sz w:val="32"/>
        </w:rPr>
      </w:pPr>
    </w:p>
    <w:p w14:paraId="15AB09D1">
      <w:pPr>
        <w:rPr>
          <w:rFonts w:hint="eastAsia" w:ascii="宋体" w:hAnsi="宋体" w:eastAsia="宋体" w:cs="宋体"/>
          <w:b/>
          <w:sz w:val="28"/>
          <w:szCs w:val="28"/>
        </w:rPr>
      </w:pPr>
      <w:r>
        <w:rPr>
          <w:rFonts w:hint="eastAsia" w:ascii="宋体" w:hAnsi="宋体" w:eastAsia="宋体" w:cs="宋体"/>
          <w:b/>
          <w:sz w:val="28"/>
          <w:szCs w:val="28"/>
        </w:rPr>
        <w:br w:type="page"/>
      </w:r>
    </w:p>
    <w:p w14:paraId="25945ED9">
      <w:pPr>
        <w:spacing w:line="360" w:lineRule="auto"/>
        <w:jc w:val="center"/>
        <w:outlineLvl w:val="2"/>
        <w:rPr>
          <w:rFonts w:hint="eastAsia" w:ascii="宋体" w:hAnsi="宋体" w:eastAsia="宋体" w:cs="宋体"/>
          <w:b/>
          <w:sz w:val="40"/>
          <w:szCs w:val="40"/>
        </w:rPr>
      </w:pPr>
      <w:r>
        <w:rPr>
          <w:rFonts w:hint="eastAsia" w:ascii="宋体" w:hAnsi="宋体" w:eastAsia="宋体" w:cs="宋体"/>
          <w:b/>
          <w:sz w:val="28"/>
          <w:szCs w:val="28"/>
        </w:rPr>
        <w:t>5.供应商需提供的其他材料</w:t>
      </w:r>
    </w:p>
    <w:p w14:paraId="1E77104B">
      <w:pPr>
        <w:pStyle w:val="25"/>
        <w:spacing w:line="360" w:lineRule="auto"/>
        <w:jc w:val="center"/>
        <w:outlineLvl w:val="2"/>
        <w:rPr>
          <w:rFonts w:hint="eastAsia" w:ascii="宋体" w:hAnsi="宋体" w:eastAsia="宋体" w:cs="宋体"/>
          <w:sz w:val="24"/>
          <w:szCs w:val="24"/>
        </w:rPr>
      </w:pPr>
      <w:r>
        <w:rPr>
          <w:rFonts w:hint="eastAsia" w:ascii="宋体" w:hAnsi="宋体" w:eastAsia="宋体" w:cs="宋体"/>
          <w:bCs/>
          <w:sz w:val="24"/>
          <w:szCs w:val="24"/>
          <w:lang w:eastAsia="zh-CN"/>
        </w:rPr>
        <w:t>（1）</w:t>
      </w:r>
      <w:r>
        <w:rPr>
          <w:rFonts w:hint="eastAsia" w:ascii="宋体" w:hAnsi="宋体" w:eastAsia="宋体" w:cs="宋体"/>
          <w:sz w:val="24"/>
          <w:szCs w:val="24"/>
        </w:rPr>
        <w:t>标的说明一览表</w:t>
      </w:r>
    </w:p>
    <w:p w14:paraId="0C742178">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16"/>
        <w:tblW w:w="968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14"/>
        <w:gridCol w:w="986"/>
        <w:gridCol w:w="2431"/>
        <w:gridCol w:w="2117"/>
        <w:gridCol w:w="921"/>
        <w:gridCol w:w="1615"/>
      </w:tblGrid>
      <w:tr w14:paraId="035EC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Align w:val="top"/>
          </w:tcPr>
          <w:p w14:paraId="2AAD09D5">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合同</w:t>
            </w:r>
            <w:r>
              <w:rPr>
                <w:rFonts w:hint="eastAsia" w:ascii="宋体" w:hAnsi="宋体" w:eastAsia="宋体" w:cs="宋体"/>
                <w:sz w:val="24"/>
                <w:szCs w:val="24"/>
              </w:rPr>
              <w:t>包</w:t>
            </w:r>
          </w:p>
        </w:tc>
        <w:tc>
          <w:tcPr>
            <w:tcW w:w="986" w:type="dxa"/>
            <w:vAlign w:val="top"/>
          </w:tcPr>
          <w:p w14:paraId="5166DF08">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2431" w:type="dxa"/>
            <w:vAlign w:val="top"/>
          </w:tcPr>
          <w:p w14:paraId="0DBA913C">
            <w:pPr>
              <w:pStyle w:val="25"/>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货物名称/服务名称/工程名称</w:t>
            </w:r>
          </w:p>
        </w:tc>
        <w:tc>
          <w:tcPr>
            <w:tcW w:w="2117" w:type="dxa"/>
            <w:vAlign w:val="top"/>
          </w:tcPr>
          <w:p w14:paraId="75AA3589">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p>
        </w:tc>
        <w:tc>
          <w:tcPr>
            <w:tcW w:w="921" w:type="dxa"/>
            <w:vAlign w:val="top"/>
          </w:tcPr>
          <w:p w14:paraId="1D53C096">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规格</w:t>
            </w:r>
          </w:p>
        </w:tc>
        <w:tc>
          <w:tcPr>
            <w:tcW w:w="1615" w:type="dxa"/>
            <w:vAlign w:val="top"/>
          </w:tcPr>
          <w:p w14:paraId="4DB880BE">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来源地</w:t>
            </w:r>
          </w:p>
        </w:tc>
      </w:tr>
      <w:tr w14:paraId="7C2E3F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Merge w:val="restart"/>
            <w:vAlign w:val="top"/>
          </w:tcPr>
          <w:p w14:paraId="0B1AAE1F">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986" w:type="dxa"/>
            <w:vAlign w:val="top"/>
          </w:tcPr>
          <w:p w14:paraId="6A2060F4">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*-1</w:t>
            </w:r>
          </w:p>
        </w:tc>
        <w:tc>
          <w:tcPr>
            <w:tcW w:w="2431" w:type="dxa"/>
            <w:vAlign w:val="top"/>
          </w:tcPr>
          <w:p w14:paraId="2FD45CEE">
            <w:pPr>
              <w:spacing w:line="360" w:lineRule="auto"/>
              <w:rPr>
                <w:rFonts w:hint="eastAsia" w:ascii="宋体" w:hAnsi="宋体" w:eastAsia="宋体" w:cs="宋体"/>
                <w:sz w:val="24"/>
              </w:rPr>
            </w:pPr>
          </w:p>
        </w:tc>
        <w:tc>
          <w:tcPr>
            <w:tcW w:w="2117" w:type="dxa"/>
            <w:vAlign w:val="top"/>
          </w:tcPr>
          <w:p w14:paraId="2AE502CB">
            <w:pPr>
              <w:spacing w:line="360" w:lineRule="auto"/>
              <w:rPr>
                <w:rFonts w:hint="eastAsia" w:ascii="宋体" w:hAnsi="宋体" w:eastAsia="宋体" w:cs="宋体"/>
                <w:sz w:val="24"/>
              </w:rPr>
            </w:pPr>
          </w:p>
        </w:tc>
        <w:tc>
          <w:tcPr>
            <w:tcW w:w="921" w:type="dxa"/>
            <w:vAlign w:val="top"/>
          </w:tcPr>
          <w:p w14:paraId="5B3B2996">
            <w:pPr>
              <w:spacing w:line="360" w:lineRule="auto"/>
              <w:rPr>
                <w:rFonts w:hint="eastAsia" w:ascii="宋体" w:hAnsi="宋体" w:eastAsia="宋体" w:cs="宋体"/>
                <w:sz w:val="24"/>
              </w:rPr>
            </w:pPr>
          </w:p>
        </w:tc>
        <w:tc>
          <w:tcPr>
            <w:tcW w:w="1615" w:type="dxa"/>
            <w:vAlign w:val="top"/>
          </w:tcPr>
          <w:p w14:paraId="1B135569">
            <w:pPr>
              <w:spacing w:line="360" w:lineRule="auto"/>
              <w:rPr>
                <w:rFonts w:hint="eastAsia" w:ascii="宋体" w:hAnsi="宋体" w:eastAsia="宋体" w:cs="宋体"/>
                <w:sz w:val="24"/>
              </w:rPr>
            </w:pPr>
          </w:p>
        </w:tc>
      </w:tr>
      <w:tr w14:paraId="1443E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Merge w:val="continue"/>
            <w:vAlign w:val="top"/>
          </w:tcPr>
          <w:p w14:paraId="0DBBB9ED">
            <w:pPr>
              <w:spacing w:line="360" w:lineRule="auto"/>
              <w:rPr>
                <w:rFonts w:hint="eastAsia" w:ascii="宋体" w:hAnsi="宋体" w:eastAsia="宋体" w:cs="宋体"/>
                <w:sz w:val="24"/>
              </w:rPr>
            </w:pPr>
          </w:p>
        </w:tc>
        <w:tc>
          <w:tcPr>
            <w:tcW w:w="986" w:type="dxa"/>
            <w:vAlign w:val="top"/>
          </w:tcPr>
          <w:p w14:paraId="332BFE1E">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2431" w:type="dxa"/>
            <w:vAlign w:val="top"/>
          </w:tcPr>
          <w:p w14:paraId="00317044">
            <w:pPr>
              <w:spacing w:line="360" w:lineRule="auto"/>
              <w:rPr>
                <w:rFonts w:hint="eastAsia" w:ascii="宋体" w:hAnsi="宋体" w:eastAsia="宋体" w:cs="宋体"/>
                <w:sz w:val="24"/>
              </w:rPr>
            </w:pPr>
          </w:p>
        </w:tc>
        <w:tc>
          <w:tcPr>
            <w:tcW w:w="2117" w:type="dxa"/>
            <w:vAlign w:val="top"/>
          </w:tcPr>
          <w:p w14:paraId="706A71C6">
            <w:pPr>
              <w:spacing w:line="360" w:lineRule="auto"/>
              <w:rPr>
                <w:rFonts w:hint="eastAsia" w:ascii="宋体" w:hAnsi="宋体" w:eastAsia="宋体" w:cs="宋体"/>
                <w:sz w:val="24"/>
              </w:rPr>
            </w:pPr>
          </w:p>
        </w:tc>
        <w:tc>
          <w:tcPr>
            <w:tcW w:w="921" w:type="dxa"/>
            <w:vAlign w:val="top"/>
          </w:tcPr>
          <w:p w14:paraId="056CED81">
            <w:pPr>
              <w:spacing w:line="360" w:lineRule="auto"/>
              <w:rPr>
                <w:rFonts w:hint="eastAsia" w:ascii="宋体" w:hAnsi="宋体" w:eastAsia="宋体" w:cs="宋体"/>
                <w:sz w:val="24"/>
              </w:rPr>
            </w:pPr>
          </w:p>
        </w:tc>
        <w:tc>
          <w:tcPr>
            <w:tcW w:w="1615" w:type="dxa"/>
            <w:vAlign w:val="top"/>
          </w:tcPr>
          <w:p w14:paraId="3C796FA4">
            <w:pPr>
              <w:spacing w:line="360" w:lineRule="auto"/>
              <w:rPr>
                <w:rFonts w:hint="eastAsia" w:ascii="宋体" w:hAnsi="宋体" w:eastAsia="宋体" w:cs="宋体"/>
                <w:sz w:val="24"/>
              </w:rPr>
            </w:pPr>
          </w:p>
        </w:tc>
      </w:tr>
      <w:tr w14:paraId="4C2D8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Align w:val="top"/>
          </w:tcPr>
          <w:p w14:paraId="205D4BFE">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986" w:type="dxa"/>
            <w:vAlign w:val="top"/>
          </w:tcPr>
          <w:p w14:paraId="41166E0F">
            <w:pPr>
              <w:spacing w:line="360" w:lineRule="auto"/>
              <w:rPr>
                <w:rFonts w:hint="eastAsia" w:ascii="宋体" w:hAnsi="宋体" w:eastAsia="宋体" w:cs="宋体"/>
                <w:sz w:val="24"/>
              </w:rPr>
            </w:pPr>
          </w:p>
        </w:tc>
        <w:tc>
          <w:tcPr>
            <w:tcW w:w="2431" w:type="dxa"/>
            <w:vAlign w:val="top"/>
          </w:tcPr>
          <w:p w14:paraId="3F963422">
            <w:pPr>
              <w:spacing w:line="360" w:lineRule="auto"/>
              <w:rPr>
                <w:rFonts w:hint="eastAsia" w:ascii="宋体" w:hAnsi="宋体" w:eastAsia="宋体" w:cs="宋体"/>
                <w:sz w:val="24"/>
              </w:rPr>
            </w:pPr>
          </w:p>
        </w:tc>
        <w:tc>
          <w:tcPr>
            <w:tcW w:w="2117" w:type="dxa"/>
            <w:vAlign w:val="top"/>
          </w:tcPr>
          <w:p w14:paraId="18F89F8E">
            <w:pPr>
              <w:spacing w:line="360" w:lineRule="auto"/>
              <w:rPr>
                <w:rFonts w:hint="eastAsia" w:ascii="宋体" w:hAnsi="宋体" w:eastAsia="宋体" w:cs="宋体"/>
                <w:sz w:val="24"/>
              </w:rPr>
            </w:pPr>
          </w:p>
        </w:tc>
        <w:tc>
          <w:tcPr>
            <w:tcW w:w="921" w:type="dxa"/>
            <w:vAlign w:val="top"/>
          </w:tcPr>
          <w:p w14:paraId="7B54F980">
            <w:pPr>
              <w:spacing w:line="360" w:lineRule="auto"/>
              <w:rPr>
                <w:rFonts w:hint="eastAsia" w:ascii="宋体" w:hAnsi="宋体" w:eastAsia="宋体" w:cs="宋体"/>
                <w:sz w:val="24"/>
              </w:rPr>
            </w:pPr>
          </w:p>
        </w:tc>
        <w:tc>
          <w:tcPr>
            <w:tcW w:w="1615" w:type="dxa"/>
            <w:vAlign w:val="top"/>
          </w:tcPr>
          <w:p w14:paraId="509E2403">
            <w:pPr>
              <w:spacing w:line="360" w:lineRule="auto"/>
              <w:rPr>
                <w:rFonts w:hint="eastAsia" w:ascii="宋体" w:hAnsi="宋体" w:eastAsia="宋体" w:cs="宋体"/>
                <w:sz w:val="24"/>
              </w:rPr>
            </w:pPr>
          </w:p>
        </w:tc>
      </w:tr>
    </w:tbl>
    <w:p w14:paraId="5D887A93">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※注意：</w:t>
      </w:r>
    </w:p>
    <w:p w14:paraId="6228F93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03F091D3">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1.1“采购包”、“品目号”、“</w:t>
      </w:r>
      <w:r>
        <w:rPr>
          <w:rFonts w:hint="eastAsia" w:ascii="宋体" w:hAnsi="宋体" w:eastAsia="宋体" w:cs="宋体"/>
          <w:sz w:val="24"/>
          <w:szCs w:val="24"/>
          <w:lang w:eastAsia="zh-CN"/>
        </w:rPr>
        <w:t>货物名称/服务名称/工程名称</w:t>
      </w:r>
      <w:r>
        <w:rPr>
          <w:rFonts w:hint="eastAsia" w:ascii="宋体" w:hAnsi="宋体" w:eastAsia="宋体" w:cs="宋体"/>
          <w:sz w:val="24"/>
          <w:szCs w:val="24"/>
        </w:rPr>
        <w:t>”及“</w:t>
      </w: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r>
        <w:rPr>
          <w:rFonts w:hint="eastAsia" w:ascii="宋体" w:hAnsi="宋体" w:eastAsia="宋体" w:cs="宋体"/>
          <w:sz w:val="24"/>
          <w:szCs w:val="24"/>
        </w:rPr>
        <w:t>”应与</w:t>
      </w:r>
      <w:r>
        <w:rPr>
          <w:rFonts w:hint="eastAsia" w:ascii="宋体" w:hAnsi="宋体" w:eastAsia="宋体" w:cs="宋体"/>
          <w:sz w:val="24"/>
          <w:szCs w:val="24"/>
          <w:lang w:eastAsia="zh-CN"/>
        </w:rPr>
        <w:t>第三章</w:t>
      </w:r>
      <w:r>
        <w:rPr>
          <w:rFonts w:hint="eastAsia" w:ascii="宋体" w:hAnsi="宋体" w:eastAsia="宋体" w:cs="宋体"/>
          <w:sz w:val="24"/>
          <w:szCs w:val="24"/>
        </w:rPr>
        <w:t>《采购标的一览表》中的有关内容（“采购包”、“品目号”、“</w:t>
      </w:r>
      <w:r>
        <w:rPr>
          <w:rFonts w:hint="eastAsia" w:ascii="宋体" w:hAnsi="宋体" w:eastAsia="宋体" w:cs="宋体"/>
          <w:sz w:val="24"/>
          <w:szCs w:val="24"/>
          <w:lang w:eastAsia="zh-CN"/>
        </w:rPr>
        <w:t>货物名称/服务名称/工程名称</w:t>
      </w:r>
      <w:r>
        <w:rPr>
          <w:rFonts w:hint="eastAsia" w:ascii="宋体" w:hAnsi="宋体" w:eastAsia="宋体" w:cs="宋体"/>
          <w:sz w:val="24"/>
          <w:szCs w:val="24"/>
        </w:rPr>
        <w:t>”及“</w:t>
      </w: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r>
        <w:rPr>
          <w:rFonts w:hint="eastAsia" w:ascii="宋体" w:hAnsi="宋体" w:eastAsia="宋体" w:cs="宋体"/>
          <w:sz w:val="24"/>
          <w:szCs w:val="24"/>
        </w:rPr>
        <w:t>”）保持一致。</w:t>
      </w:r>
    </w:p>
    <w:p w14:paraId="670C1B0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1.2货物</w:t>
      </w:r>
      <w:r>
        <w:rPr>
          <w:rFonts w:hint="eastAsia" w:ascii="宋体" w:hAnsi="宋体" w:eastAsia="宋体" w:cs="宋体"/>
          <w:sz w:val="24"/>
          <w:szCs w:val="24"/>
          <w:lang w:eastAsia="zh-CN"/>
        </w:rPr>
        <w:t>类项目</w:t>
      </w:r>
      <w:r>
        <w:rPr>
          <w:rFonts w:hint="eastAsia" w:ascii="宋体" w:hAnsi="宋体" w:eastAsia="宋体" w:cs="宋体"/>
          <w:sz w:val="24"/>
          <w:szCs w:val="24"/>
        </w:rPr>
        <w:t>：“规格”项下应填写货物制造厂商赋予的品牌（属于节能、环保清单产品的货物，填写的品牌名称应与清单载明的品牌名称保持一致）及具体型号。“来源地”应填写货物的原产地。</w:t>
      </w:r>
    </w:p>
    <w:p w14:paraId="74D7114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1.3服务</w:t>
      </w:r>
      <w:r>
        <w:rPr>
          <w:rFonts w:hint="eastAsia" w:ascii="宋体" w:hAnsi="宋体" w:eastAsia="宋体" w:cs="宋体"/>
          <w:sz w:val="24"/>
          <w:szCs w:val="24"/>
          <w:lang w:eastAsia="zh-CN"/>
        </w:rPr>
        <w:t>类项目</w:t>
      </w:r>
      <w:r>
        <w:rPr>
          <w:rFonts w:hint="eastAsia" w:ascii="宋体" w:hAnsi="宋体" w:eastAsia="宋体" w:cs="宋体"/>
          <w:sz w:val="24"/>
          <w:szCs w:val="24"/>
        </w:rPr>
        <w:t>：“规格”项下应填写服务提供者提供的服务标准及品牌（若有）。“来源地”应填写服务提供者的所在地。</w:t>
      </w:r>
    </w:p>
    <w:p w14:paraId="527FE6D0">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1.4工程类项目</w:t>
      </w:r>
      <w:r>
        <w:rPr>
          <w:rFonts w:hint="eastAsia" w:ascii="宋体" w:hAnsi="宋体" w:eastAsia="宋体" w:cs="宋体"/>
          <w:sz w:val="24"/>
          <w:szCs w:val="24"/>
        </w:rPr>
        <w:t>：</w:t>
      </w:r>
      <w:r>
        <w:rPr>
          <w:rFonts w:hint="eastAsia" w:ascii="宋体" w:hAnsi="宋体" w:eastAsia="宋体" w:cs="宋体"/>
          <w:sz w:val="24"/>
          <w:szCs w:val="24"/>
          <w:lang w:eastAsia="zh-CN"/>
        </w:rPr>
        <w:t>若网上竞价文件有要求供应商填写工程主材品牌（型号）的，可在</w:t>
      </w:r>
      <w:r>
        <w:rPr>
          <w:rFonts w:hint="eastAsia" w:ascii="宋体" w:hAnsi="宋体" w:eastAsia="宋体" w:cs="宋体"/>
          <w:sz w:val="24"/>
          <w:szCs w:val="24"/>
        </w:rPr>
        <w:t>“规格”项下</w:t>
      </w:r>
      <w:r>
        <w:rPr>
          <w:rFonts w:hint="eastAsia" w:ascii="宋体" w:hAnsi="宋体" w:eastAsia="宋体" w:cs="宋体"/>
          <w:sz w:val="24"/>
          <w:szCs w:val="24"/>
          <w:lang w:eastAsia="zh-CN"/>
        </w:rPr>
        <w:t>填写，否则工程类项目“规格”项下无需填写内容，</w:t>
      </w:r>
      <w:r>
        <w:rPr>
          <w:rFonts w:hint="eastAsia" w:ascii="宋体" w:hAnsi="宋体" w:eastAsia="宋体" w:cs="宋体"/>
          <w:sz w:val="24"/>
          <w:szCs w:val="24"/>
        </w:rPr>
        <w:t>“来源地”应填写</w:t>
      </w:r>
      <w:r>
        <w:rPr>
          <w:rFonts w:hint="eastAsia" w:ascii="宋体" w:hAnsi="宋体" w:eastAsia="宋体" w:cs="宋体"/>
          <w:sz w:val="24"/>
          <w:szCs w:val="24"/>
          <w:lang w:eastAsia="zh-CN"/>
        </w:rPr>
        <w:t>工程承接者的所在地</w:t>
      </w:r>
      <w:r>
        <w:rPr>
          <w:rFonts w:hint="eastAsia" w:ascii="宋体" w:hAnsi="宋体" w:eastAsia="宋体" w:cs="宋体"/>
          <w:sz w:val="24"/>
          <w:szCs w:val="24"/>
        </w:rPr>
        <w:t>。</w:t>
      </w:r>
    </w:p>
    <w:p w14:paraId="00566975">
      <w:pPr>
        <w:pStyle w:val="25"/>
        <w:spacing w:line="360" w:lineRule="auto"/>
        <w:ind w:firstLine="480"/>
        <w:jc w:val="right"/>
        <w:rPr>
          <w:rFonts w:hint="eastAsia" w:ascii="宋体" w:hAnsi="宋体" w:eastAsia="宋体" w:cs="宋体"/>
          <w:sz w:val="24"/>
          <w:szCs w:val="24"/>
        </w:rPr>
      </w:pPr>
    </w:p>
    <w:p w14:paraId="1470029F">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50FFDA5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838B28A">
      <w:pPr>
        <w:pStyle w:val="25"/>
        <w:spacing w:line="360" w:lineRule="auto"/>
        <w:jc w:val="both"/>
        <w:rPr>
          <w:rFonts w:hint="eastAsia" w:ascii="宋体" w:hAnsi="宋体" w:eastAsia="宋体" w:cs="宋体"/>
          <w:sz w:val="24"/>
          <w:szCs w:val="24"/>
        </w:rPr>
      </w:pPr>
    </w:p>
    <w:p w14:paraId="0C089FF3">
      <w:pPr>
        <w:pStyle w:val="25"/>
        <w:spacing w:line="360" w:lineRule="auto"/>
        <w:jc w:val="both"/>
        <w:rPr>
          <w:rFonts w:hint="eastAsia" w:ascii="宋体" w:hAnsi="宋体" w:eastAsia="宋体" w:cs="宋体"/>
          <w:sz w:val="24"/>
          <w:szCs w:val="24"/>
        </w:rPr>
      </w:pPr>
    </w:p>
    <w:p w14:paraId="7429AD04">
      <w:pPr>
        <w:pStyle w:val="25"/>
        <w:spacing w:line="360" w:lineRule="auto"/>
        <w:jc w:val="both"/>
        <w:rPr>
          <w:rFonts w:hint="eastAsia" w:ascii="宋体" w:hAnsi="宋体" w:eastAsia="宋体" w:cs="宋体"/>
          <w:sz w:val="24"/>
          <w:szCs w:val="24"/>
        </w:rPr>
      </w:pPr>
    </w:p>
    <w:p w14:paraId="4D69783F">
      <w:pPr>
        <w:pStyle w:val="25"/>
        <w:spacing w:line="360" w:lineRule="auto"/>
        <w:jc w:val="both"/>
        <w:rPr>
          <w:rFonts w:hint="eastAsia" w:ascii="宋体" w:hAnsi="宋体" w:eastAsia="宋体" w:cs="宋体"/>
          <w:sz w:val="24"/>
          <w:szCs w:val="24"/>
        </w:rPr>
      </w:pPr>
    </w:p>
    <w:p w14:paraId="0D503F04">
      <w:pPr>
        <w:pStyle w:val="6"/>
        <w:spacing w:line="360" w:lineRule="auto"/>
        <w:ind w:left="0" w:leftChars="0"/>
        <w:rPr>
          <w:rFonts w:hint="eastAsia" w:ascii="宋体" w:hAnsi="宋体" w:eastAsia="宋体" w:cs="宋体"/>
          <w:sz w:val="24"/>
        </w:rPr>
      </w:pPr>
      <w:r>
        <w:rPr>
          <w:rFonts w:hint="eastAsia" w:ascii="宋体" w:hAnsi="宋体" w:eastAsia="宋体" w:cs="宋体"/>
          <w:sz w:val="24"/>
        </w:rPr>
        <w:t xml:space="preserve"> </w:t>
      </w:r>
    </w:p>
    <w:p w14:paraId="15D562D3">
      <w:pPr>
        <w:pStyle w:val="7"/>
        <w:rPr>
          <w:rFonts w:hint="eastAsia" w:ascii="宋体" w:hAnsi="宋体" w:eastAsia="宋体" w:cs="宋体"/>
          <w:sz w:val="24"/>
        </w:rPr>
      </w:pPr>
    </w:p>
    <w:p w14:paraId="1056D5B0">
      <w:pPr>
        <w:pStyle w:val="7"/>
        <w:rPr>
          <w:rFonts w:hint="eastAsia" w:ascii="宋体" w:hAnsi="宋体" w:eastAsia="宋体" w:cs="宋体"/>
          <w:sz w:val="24"/>
        </w:rPr>
      </w:pPr>
    </w:p>
    <w:p w14:paraId="044F9887">
      <w:pPr>
        <w:pStyle w:val="7"/>
        <w:rPr>
          <w:rFonts w:hint="eastAsia" w:ascii="宋体" w:hAnsi="宋体" w:eastAsia="宋体" w:cs="宋体"/>
          <w:sz w:val="24"/>
        </w:rPr>
      </w:pPr>
    </w:p>
    <w:p w14:paraId="635F488B">
      <w:pPr>
        <w:pStyle w:val="7"/>
        <w:numPr>
          <w:ilvl w:val="0"/>
          <w:numId w:val="1"/>
        </w:numPr>
        <w:jc w:val="center"/>
        <w:rPr>
          <w:rFonts w:hint="eastAsia" w:ascii="宋体" w:hAnsi="宋体" w:eastAsia="宋体" w:cs="宋体"/>
          <w:sz w:val="24"/>
        </w:rPr>
      </w:pPr>
      <w:r>
        <w:rPr>
          <w:rFonts w:hint="eastAsia" w:ascii="宋体" w:hAnsi="宋体" w:eastAsia="宋体" w:cs="宋体"/>
          <w:sz w:val="24"/>
        </w:rPr>
        <w:t>网上竞价内容及要求偏离表</w:t>
      </w:r>
    </w:p>
    <w:p w14:paraId="681A01B7">
      <w:pPr>
        <w:pStyle w:val="7"/>
        <w:rPr>
          <w:rFonts w:hint="eastAsia" w:ascii="宋体" w:hAnsi="宋体" w:eastAsia="宋体" w:cs="宋体"/>
          <w:b/>
          <w:bCs/>
          <w:sz w:val="28"/>
          <w:szCs w:val="28"/>
        </w:rPr>
      </w:pPr>
    </w:p>
    <w:p w14:paraId="0AF12D36">
      <w:pPr>
        <w:pStyle w:val="13"/>
        <w:spacing w:before="0" w:beforeAutospacing="0" w:after="0" w:afterAutospacing="0" w:line="360" w:lineRule="auto"/>
        <w:ind w:right="376"/>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 xml:space="preserve">         项目编号：</w:t>
      </w:r>
      <w:r>
        <w:rPr>
          <w:rFonts w:hint="eastAsia" w:ascii="宋体" w:hAnsi="宋体" w:eastAsia="宋体" w:cs="宋体"/>
          <w:u w:val="single"/>
        </w:rPr>
        <w:t>　　　　　　　　　　</w:t>
      </w:r>
    </w:p>
    <w:tbl>
      <w:tblPr>
        <w:tblStyle w:val="16"/>
        <w:tblW w:w="9700" w:type="dxa"/>
        <w:tblInd w:w="0" w:type="dxa"/>
        <w:tblLayout w:type="fixed"/>
        <w:tblCellMar>
          <w:top w:w="0" w:type="dxa"/>
          <w:left w:w="0" w:type="dxa"/>
          <w:bottom w:w="0" w:type="dxa"/>
          <w:right w:w="0" w:type="dxa"/>
        </w:tblCellMar>
      </w:tblPr>
      <w:tblGrid>
        <w:gridCol w:w="789"/>
        <w:gridCol w:w="3589"/>
        <w:gridCol w:w="3288"/>
        <w:gridCol w:w="2034"/>
      </w:tblGrid>
      <w:tr w14:paraId="73B7FBDA">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6714F9">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合同包</w:t>
            </w: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EA7FAA">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网上竞价内容及要求</w:t>
            </w: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6E13A0">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响应文件响应承诺</w:t>
            </w: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FD1B171">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是否偏离及说明</w:t>
            </w:r>
          </w:p>
        </w:tc>
      </w:tr>
      <w:tr w14:paraId="4C61D1D5">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4E2DEAD">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7E28EB1">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EF600CF">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0590DC">
            <w:pPr>
              <w:pStyle w:val="13"/>
              <w:wordWrap w:val="0"/>
              <w:spacing w:before="0" w:beforeAutospacing="0" w:after="0" w:afterAutospacing="0" w:line="480" w:lineRule="atLeast"/>
              <w:jc w:val="center"/>
              <w:rPr>
                <w:rFonts w:hint="eastAsia" w:ascii="宋体" w:hAnsi="宋体" w:eastAsia="宋体" w:cs="宋体"/>
              </w:rPr>
            </w:pPr>
          </w:p>
        </w:tc>
      </w:tr>
      <w:tr w14:paraId="609393C5">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4B5CC46">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ADC6ED4">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EAB89AF">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FADD286">
            <w:pPr>
              <w:pStyle w:val="13"/>
              <w:wordWrap w:val="0"/>
              <w:spacing w:before="0" w:beforeAutospacing="0" w:after="0" w:afterAutospacing="0" w:line="480" w:lineRule="atLeast"/>
              <w:jc w:val="center"/>
              <w:rPr>
                <w:rFonts w:hint="eastAsia" w:ascii="宋体" w:hAnsi="宋体" w:eastAsia="宋体" w:cs="宋体"/>
              </w:rPr>
            </w:pPr>
          </w:p>
        </w:tc>
      </w:tr>
      <w:tr w14:paraId="3D666D19">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D64BD6">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9A29E1E">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E32C1AE">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8BB2F07">
            <w:pPr>
              <w:pStyle w:val="13"/>
              <w:wordWrap w:val="0"/>
              <w:spacing w:before="0" w:beforeAutospacing="0" w:after="0" w:afterAutospacing="0" w:line="480" w:lineRule="atLeast"/>
              <w:jc w:val="center"/>
              <w:rPr>
                <w:rFonts w:hint="eastAsia" w:ascii="宋体" w:hAnsi="宋体" w:eastAsia="宋体" w:cs="宋体"/>
              </w:rPr>
            </w:pPr>
          </w:p>
        </w:tc>
      </w:tr>
    </w:tbl>
    <w:p w14:paraId="4A60AF15">
      <w:pPr>
        <w:pStyle w:val="13"/>
        <w:spacing w:before="0" w:beforeAutospacing="0" w:after="0" w:afterAutospacing="0" w:line="360" w:lineRule="auto"/>
        <w:rPr>
          <w:rFonts w:hint="eastAsia" w:ascii="宋体" w:hAnsi="宋体" w:eastAsia="宋体" w:cs="宋体"/>
          <w:b/>
          <w:bCs/>
        </w:rPr>
      </w:pPr>
      <w:r>
        <w:rPr>
          <w:rFonts w:hint="eastAsia" w:ascii="宋体" w:hAnsi="宋体" w:eastAsia="宋体" w:cs="宋体"/>
          <w:b/>
          <w:bCs/>
        </w:rPr>
        <w:t>注：</w:t>
      </w:r>
    </w:p>
    <w:p w14:paraId="1B7D274E">
      <w:pPr>
        <w:pStyle w:val="13"/>
        <w:numPr>
          <w:ilvl w:val="0"/>
          <w:numId w:val="2"/>
        </w:numPr>
        <w:spacing w:before="0" w:beforeAutospacing="0" w:after="0" w:afterAutospacing="0" w:line="360" w:lineRule="auto"/>
        <w:rPr>
          <w:rFonts w:hint="eastAsia" w:ascii="宋体" w:hAnsi="宋体" w:eastAsia="宋体" w:cs="宋体"/>
          <w:b/>
          <w:bCs/>
        </w:rPr>
      </w:pPr>
      <w:r>
        <w:rPr>
          <w:rFonts w:hint="eastAsia" w:ascii="宋体" w:hAnsi="宋体" w:eastAsia="宋体" w:cs="宋体"/>
          <w:b/>
          <w:bCs/>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ascii="宋体" w:hAnsi="宋体" w:eastAsia="宋体" w:cs="宋体"/>
          <w:b/>
          <w:bCs/>
          <w:lang w:eastAsia="zh-CN"/>
        </w:rPr>
        <w:t>竞价</w:t>
      </w:r>
      <w:r>
        <w:rPr>
          <w:rFonts w:hint="eastAsia" w:ascii="宋体" w:hAnsi="宋体" w:eastAsia="宋体" w:cs="宋体"/>
          <w:b/>
          <w:bCs/>
        </w:rPr>
        <w:t>保证金（如果未签订合同）将不予退还，给采购人和采购代理机构造成损失的，还必须进行赔偿并负相关责任。</w:t>
      </w:r>
    </w:p>
    <w:p w14:paraId="7E438AA3">
      <w:pPr>
        <w:pStyle w:val="25"/>
        <w:spacing w:line="360" w:lineRule="auto"/>
        <w:ind w:firstLine="480"/>
        <w:jc w:val="right"/>
        <w:rPr>
          <w:rFonts w:hint="eastAsia" w:ascii="宋体" w:hAnsi="宋体" w:eastAsia="宋体" w:cs="宋体"/>
          <w:sz w:val="24"/>
          <w:szCs w:val="24"/>
          <w:lang w:eastAsia="zh-CN"/>
        </w:rPr>
      </w:pPr>
    </w:p>
    <w:p w14:paraId="76BD248E">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157E2E8E">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9CD4923">
      <w:pPr>
        <w:pStyle w:val="6"/>
        <w:spacing w:line="360" w:lineRule="auto"/>
        <w:ind w:left="0" w:leftChars="0"/>
        <w:rPr>
          <w:rFonts w:hint="eastAsia" w:ascii="宋体" w:hAnsi="宋体" w:eastAsia="宋体" w:cs="宋体"/>
          <w:sz w:val="24"/>
        </w:rPr>
      </w:pPr>
    </w:p>
    <w:p w14:paraId="1EE120CC">
      <w:pPr>
        <w:pStyle w:val="7"/>
        <w:rPr>
          <w:rFonts w:hint="eastAsia" w:ascii="宋体" w:hAnsi="宋体" w:eastAsia="宋体" w:cs="宋体"/>
          <w:sz w:val="24"/>
        </w:rPr>
      </w:pPr>
    </w:p>
    <w:p w14:paraId="62155063">
      <w:pPr>
        <w:pStyle w:val="7"/>
        <w:rPr>
          <w:rFonts w:hint="eastAsia" w:ascii="宋体" w:hAnsi="宋体" w:eastAsia="宋体" w:cs="宋体"/>
          <w:sz w:val="24"/>
        </w:rPr>
      </w:pPr>
    </w:p>
    <w:p w14:paraId="239B29F7">
      <w:pPr>
        <w:pStyle w:val="7"/>
        <w:rPr>
          <w:rFonts w:hint="eastAsia" w:ascii="宋体" w:hAnsi="宋体" w:eastAsia="宋体" w:cs="宋体"/>
          <w:sz w:val="24"/>
        </w:rPr>
      </w:pPr>
    </w:p>
    <w:p w14:paraId="051F25CF">
      <w:pPr>
        <w:pStyle w:val="7"/>
        <w:rPr>
          <w:rFonts w:hint="eastAsia" w:ascii="宋体" w:hAnsi="宋体" w:eastAsia="宋体" w:cs="宋体"/>
          <w:sz w:val="24"/>
        </w:rPr>
      </w:pPr>
    </w:p>
    <w:p w14:paraId="032F0DFF">
      <w:pPr>
        <w:pStyle w:val="7"/>
        <w:rPr>
          <w:rFonts w:hint="eastAsia" w:ascii="宋体" w:hAnsi="宋体" w:eastAsia="宋体" w:cs="宋体"/>
          <w:sz w:val="24"/>
        </w:rPr>
      </w:pPr>
    </w:p>
    <w:p w14:paraId="7DC86F73">
      <w:pPr>
        <w:pStyle w:val="7"/>
        <w:rPr>
          <w:rFonts w:hint="eastAsia" w:ascii="宋体" w:hAnsi="宋体" w:eastAsia="宋体" w:cs="宋体"/>
          <w:sz w:val="24"/>
        </w:rPr>
      </w:pPr>
    </w:p>
    <w:p w14:paraId="086EF62A">
      <w:pPr>
        <w:pStyle w:val="7"/>
        <w:rPr>
          <w:rFonts w:hint="eastAsia" w:ascii="宋体" w:hAnsi="宋体" w:eastAsia="宋体" w:cs="宋体"/>
          <w:sz w:val="24"/>
        </w:rPr>
      </w:pPr>
    </w:p>
    <w:p w14:paraId="3AD670DC">
      <w:pPr>
        <w:pStyle w:val="7"/>
        <w:rPr>
          <w:rFonts w:hint="eastAsia" w:ascii="宋体" w:hAnsi="宋体" w:eastAsia="宋体" w:cs="宋体"/>
          <w:sz w:val="24"/>
        </w:rPr>
      </w:pPr>
    </w:p>
    <w:p w14:paraId="59F08675">
      <w:pPr>
        <w:pStyle w:val="7"/>
        <w:rPr>
          <w:rFonts w:hint="eastAsia" w:ascii="宋体" w:hAnsi="宋体" w:eastAsia="宋体" w:cs="宋体"/>
          <w:sz w:val="24"/>
        </w:rPr>
      </w:pPr>
    </w:p>
    <w:p w14:paraId="6AC40BB9">
      <w:pPr>
        <w:pStyle w:val="7"/>
        <w:rPr>
          <w:rFonts w:hint="eastAsia" w:ascii="宋体" w:hAnsi="宋体" w:eastAsia="宋体" w:cs="宋体"/>
          <w:sz w:val="24"/>
        </w:rPr>
      </w:pPr>
    </w:p>
    <w:p w14:paraId="7261FCF8">
      <w:pPr>
        <w:pStyle w:val="7"/>
        <w:rPr>
          <w:rFonts w:hint="eastAsia" w:ascii="宋体" w:hAnsi="宋体" w:eastAsia="宋体" w:cs="宋体"/>
          <w:sz w:val="24"/>
        </w:rPr>
      </w:pPr>
    </w:p>
    <w:p w14:paraId="5D2B6A94">
      <w:pPr>
        <w:pStyle w:val="7"/>
        <w:rPr>
          <w:rFonts w:hint="eastAsia" w:ascii="宋体" w:hAnsi="宋体" w:eastAsia="宋体" w:cs="宋体"/>
          <w:sz w:val="24"/>
        </w:rPr>
      </w:pPr>
    </w:p>
    <w:p w14:paraId="5495E32E">
      <w:pPr>
        <w:pStyle w:val="7"/>
        <w:rPr>
          <w:rFonts w:hint="eastAsia" w:ascii="宋体" w:hAnsi="宋体" w:eastAsia="宋体" w:cs="宋体"/>
          <w:sz w:val="24"/>
        </w:rPr>
      </w:pPr>
    </w:p>
    <w:p w14:paraId="09377095">
      <w:pPr>
        <w:pStyle w:val="7"/>
        <w:rPr>
          <w:rFonts w:hint="eastAsia" w:ascii="宋体" w:hAnsi="宋体" w:eastAsia="宋体" w:cs="宋体"/>
          <w:sz w:val="24"/>
        </w:rPr>
      </w:pPr>
    </w:p>
    <w:p w14:paraId="7B90309E">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ascii="宋体" w:hAnsi="宋体" w:eastAsia="宋体" w:cs="宋体"/>
          <w:b/>
          <w:bCs/>
          <w:sz w:val="28"/>
          <w:szCs w:val="28"/>
          <w:lang w:eastAsia="zh-CN"/>
        </w:rPr>
        <w:t>网上</w:t>
      </w:r>
      <w:r>
        <w:rPr>
          <w:rFonts w:hint="eastAsia" w:ascii="宋体" w:hAnsi="宋体" w:eastAsia="宋体" w:cs="宋体"/>
          <w:b/>
          <w:bCs/>
          <w:sz w:val="28"/>
          <w:szCs w:val="28"/>
        </w:rPr>
        <w:t>竞价保证金凭证复印件</w:t>
      </w:r>
    </w:p>
    <w:p w14:paraId="707C3092">
      <w:pPr>
        <w:pStyle w:val="6"/>
        <w:spacing w:line="360" w:lineRule="auto"/>
        <w:ind w:left="0" w:leftChars="0"/>
        <w:rPr>
          <w:rFonts w:hint="eastAsia" w:ascii="宋体" w:hAnsi="宋体" w:eastAsia="宋体" w:cs="宋体"/>
          <w:b/>
          <w:bCs/>
          <w:sz w:val="28"/>
          <w:szCs w:val="28"/>
        </w:rPr>
      </w:pPr>
    </w:p>
    <w:p w14:paraId="23016C78">
      <w:pPr>
        <w:pStyle w:val="7"/>
        <w:rPr>
          <w:rFonts w:hint="eastAsia" w:ascii="宋体" w:hAnsi="宋体" w:eastAsia="宋体" w:cs="宋体"/>
          <w:b/>
          <w:bCs/>
          <w:sz w:val="28"/>
          <w:szCs w:val="28"/>
        </w:rPr>
      </w:pPr>
    </w:p>
    <w:p w14:paraId="77E4305B">
      <w:pPr>
        <w:pStyle w:val="7"/>
        <w:rPr>
          <w:rFonts w:hint="eastAsia" w:ascii="宋体" w:hAnsi="宋体" w:eastAsia="宋体" w:cs="宋体"/>
          <w:b/>
          <w:bCs/>
          <w:sz w:val="28"/>
          <w:szCs w:val="28"/>
        </w:rPr>
      </w:pPr>
    </w:p>
    <w:p w14:paraId="0AA1F6C4">
      <w:pPr>
        <w:pStyle w:val="6"/>
        <w:spacing w:line="360" w:lineRule="auto"/>
        <w:ind w:left="0" w:leftChars="0"/>
        <w:rPr>
          <w:rFonts w:hint="eastAsia" w:ascii="宋体" w:hAnsi="宋体" w:eastAsia="宋体" w:cs="宋体"/>
          <w:b/>
          <w:bCs/>
          <w:sz w:val="28"/>
          <w:szCs w:val="28"/>
        </w:rPr>
      </w:pPr>
    </w:p>
    <w:p w14:paraId="2E2EF923">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凭证复印件在此项下提交</w:t>
      </w:r>
    </w:p>
    <w:p w14:paraId="0A3A11A6">
      <w:pPr>
        <w:pStyle w:val="7"/>
        <w:rPr>
          <w:rFonts w:hint="eastAsia" w:ascii="宋体" w:hAnsi="宋体" w:eastAsia="宋体" w:cs="宋体"/>
          <w:b/>
          <w:bCs/>
          <w:sz w:val="28"/>
          <w:szCs w:val="28"/>
        </w:rPr>
      </w:pPr>
    </w:p>
    <w:p w14:paraId="0C13C625">
      <w:pPr>
        <w:pStyle w:val="25"/>
        <w:spacing w:line="360" w:lineRule="auto"/>
        <w:ind w:firstLine="480"/>
        <w:jc w:val="right"/>
        <w:rPr>
          <w:rFonts w:hint="eastAsia" w:ascii="宋体" w:hAnsi="宋体" w:eastAsia="宋体" w:cs="宋体"/>
          <w:sz w:val="24"/>
          <w:szCs w:val="24"/>
          <w:lang w:eastAsia="zh-CN"/>
        </w:rPr>
      </w:pPr>
    </w:p>
    <w:p w14:paraId="60004EF5">
      <w:pPr>
        <w:pStyle w:val="25"/>
        <w:spacing w:line="360" w:lineRule="auto"/>
        <w:ind w:firstLine="480"/>
        <w:jc w:val="right"/>
        <w:rPr>
          <w:rFonts w:hint="eastAsia" w:ascii="宋体" w:hAnsi="宋体" w:eastAsia="宋体" w:cs="宋体"/>
          <w:sz w:val="24"/>
          <w:szCs w:val="24"/>
          <w:lang w:eastAsia="zh-CN"/>
        </w:rPr>
      </w:pPr>
    </w:p>
    <w:p w14:paraId="48F91A72">
      <w:pPr>
        <w:pStyle w:val="25"/>
        <w:spacing w:line="360" w:lineRule="auto"/>
        <w:ind w:firstLine="480"/>
        <w:jc w:val="right"/>
        <w:rPr>
          <w:rFonts w:hint="eastAsia" w:ascii="宋体" w:hAnsi="宋体" w:eastAsia="宋体" w:cs="宋体"/>
          <w:sz w:val="24"/>
          <w:szCs w:val="24"/>
          <w:lang w:eastAsia="zh-CN"/>
        </w:rPr>
      </w:pPr>
    </w:p>
    <w:p w14:paraId="72E64DC5">
      <w:pPr>
        <w:pStyle w:val="25"/>
        <w:spacing w:line="360" w:lineRule="auto"/>
        <w:ind w:firstLine="480"/>
        <w:jc w:val="right"/>
        <w:rPr>
          <w:rFonts w:hint="eastAsia" w:ascii="宋体" w:hAnsi="宋体" w:eastAsia="宋体" w:cs="宋体"/>
          <w:sz w:val="24"/>
          <w:szCs w:val="24"/>
          <w:lang w:eastAsia="zh-CN"/>
        </w:rPr>
      </w:pPr>
    </w:p>
    <w:p w14:paraId="6968DE10">
      <w:pPr>
        <w:pStyle w:val="25"/>
        <w:spacing w:line="360" w:lineRule="auto"/>
        <w:ind w:firstLine="480"/>
        <w:jc w:val="right"/>
        <w:rPr>
          <w:rFonts w:hint="eastAsia" w:ascii="宋体" w:hAnsi="宋体" w:eastAsia="宋体" w:cs="宋体"/>
          <w:sz w:val="24"/>
          <w:szCs w:val="24"/>
          <w:lang w:eastAsia="zh-CN"/>
        </w:rPr>
      </w:pPr>
    </w:p>
    <w:p w14:paraId="0944977D">
      <w:pPr>
        <w:pStyle w:val="25"/>
        <w:spacing w:line="360" w:lineRule="auto"/>
        <w:ind w:firstLine="480"/>
        <w:jc w:val="right"/>
        <w:rPr>
          <w:rFonts w:hint="eastAsia" w:ascii="宋体" w:hAnsi="宋体" w:eastAsia="宋体" w:cs="宋体"/>
          <w:sz w:val="24"/>
          <w:szCs w:val="24"/>
          <w:lang w:eastAsia="zh-CN"/>
        </w:rPr>
      </w:pPr>
    </w:p>
    <w:p w14:paraId="513B2A2E">
      <w:pPr>
        <w:pStyle w:val="25"/>
        <w:spacing w:line="360" w:lineRule="auto"/>
        <w:ind w:firstLine="480"/>
        <w:jc w:val="right"/>
        <w:rPr>
          <w:rFonts w:hint="eastAsia" w:ascii="宋体" w:hAnsi="宋体" w:eastAsia="宋体" w:cs="宋体"/>
          <w:sz w:val="24"/>
          <w:szCs w:val="24"/>
          <w:lang w:eastAsia="zh-CN"/>
        </w:rPr>
      </w:pPr>
    </w:p>
    <w:p w14:paraId="2D46783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01B87C60">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8A92E3C">
      <w:pPr>
        <w:pStyle w:val="7"/>
        <w:rPr>
          <w:rFonts w:hint="eastAsia" w:ascii="宋体" w:hAnsi="宋体" w:eastAsia="宋体" w:cs="宋体"/>
          <w:b/>
          <w:bCs/>
          <w:sz w:val="28"/>
          <w:szCs w:val="28"/>
        </w:rPr>
      </w:pPr>
    </w:p>
    <w:p w14:paraId="0AC44649">
      <w:pPr>
        <w:pStyle w:val="6"/>
        <w:spacing w:line="360" w:lineRule="auto"/>
        <w:ind w:left="0" w:leftChars="0"/>
        <w:jc w:val="center"/>
        <w:rPr>
          <w:rFonts w:hint="eastAsia" w:ascii="宋体" w:hAnsi="宋体" w:eastAsia="宋体" w:cs="宋体"/>
          <w:b/>
          <w:bCs/>
          <w:sz w:val="28"/>
          <w:szCs w:val="28"/>
        </w:rPr>
      </w:pPr>
    </w:p>
    <w:p w14:paraId="7122E499">
      <w:pPr>
        <w:pStyle w:val="6"/>
        <w:spacing w:line="360" w:lineRule="auto"/>
        <w:ind w:left="0" w:leftChars="0"/>
        <w:jc w:val="center"/>
        <w:rPr>
          <w:rFonts w:hint="eastAsia" w:ascii="宋体" w:hAnsi="宋体" w:eastAsia="宋体" w:cs="宋体"/>
          <w:b/>
          <w:bCs/>
          <w:sz w:val="28"/>
          <w:szCs w:val="28"/>
        </w:rPr>
      </w:pPr>
    </w:p>
    <w:p w14:paraId="3EBA3BB2">
      <w:pPr>
        <w:pStyle w:val="6"/>
        <w:spacing w:line="360" w:lineRule="auto"/>
        <w:ind w:left="0" w:leftChars="0"/>
        <w:jc w:val="center"/>
        <w:rPr>
          <w:rFonts w:hint="eastAsia" w:ascii="宋体" w:hAnsi="宋体" w:eastAsia="宋体" w:cs="宋体"/>
          <w:b/>
          <w:bCs/>
          <w:sz w:val="28"/>
          <w:szCs w:val="28"/>
        </w:rPr>
      </w:pPr>
    </w:p>
    <w:p w14:paraId="2437AECE">
      <w:pPr>
        <w:pStyle w:val="6"/>
        <w:spacing w:line="360" w:lineRule="auto"/>
        <w:ind w:left="0" w:leftChars="0"/>
        <w:jc w:val="center"/>
        <w:rPr>
          <w:rFonts w:hint="eastAsia" w:ascii="宋体" w:hAnsi="宋体" w:eastAsia="宋体" w:cs="宋体"/>
          <w:b/>
          <w:bCs/>
          <w:sz w:val="28"/>
          <w:szCs w:val="28"/>
        </w:rPr>
      </w:pPr>
    </w:p>
    <w:p w14:paraId="1169F3C3">
      <w:pPr>
        <w:pStyle w:val="6"/>
        <w:spacing w:line="360" w:lineRule="auto"/>
        <w:ind w:left="0" w:leftChars="0"/>
        <w:jc w:val="center"/>
        <w:rPr>
          <w:rFonts w:hint="eastAsia" w:ascii="宋体" w:hAnsi="宋体" w:eastAsia="宋体" w:cs="宋体"/>
          <w:b/>
          <w:bCs/>
          <w:sz w:val="28"/>
          <w:szCs w:val="28"/>
        </w:rPr>
      </w:pPr>
    </w:p>
    <w:p w14:paraId="57ECD135">
      <w:pPr>
        <w:pStyle w:val="6"/>
        <w:spacing w:line="360" w:lineRule="auto"/>
        <w:ind w:left="0" w:leftChars="0"/>
        <w:jc w:val="center"/>
        <w:rPr>
          <w:rFonts w:hint="eastAsia" w:ascii="宋体" w:hAnsi="宋体" w:eastAsia="宋体" w:cs="宋体"/>
          <w:b/>
          <w:bCs/>
          <w:sz w:val="28"/>
          <w:szCs w:val="28"/>
        </w:rPr>
      </w:pPr>
    </w:p>
    <w:p w14:paraId="3791562A">
      <w:pPr>
        <w:pStyle w:val="6"/>
        <w:spacing w:line="360" w:lineRule="auto"/>
        <w:ind w:left="0" w:leftChars="0"/>
        <w:jc w:val="center"/>
        <w:rPr>
          <w:rFonts w:hint="eastAsia" w:ascii="宋体" w:hAnsi="宋体" w:eastAsia="宋体" w:cs="宋体"/>
          <w:b/>
          <w:bCs/>
          <w:sz w:val="28"/>
          <w:szCs w:val="28"/>
        </w:rPr>
      </w:pPr>
    </w:p>
    <w:p w14:paraId="0B04D85C">
      <w:pPr>
        <w:rPr>
          <w:rFonts w:hint="eastAsia" w:ascii="宋体" w:hAnsi="宋体" w:eastAsia="宋体" w:cs="宋体"/>
          <w:b/>
          <w:bCs/>
          <w:sz w:val="28"/>
          <w:szCs w:val="28"/>
        </w:rPr>
      </w:pPr>
      <w:r>
        <w:rPr>
          <w:rFonts w:hint="eastAsia" w:ascii="宋体" w:hAnsi="宋体" w:eastAsia="宋体" w:cs="宋体"/>
          <w:b/>
          <w:bCs/>
          <w:sz w:val="28"/>
          <w:szCs w:val="28"/>
        </w:rPr>
        <w:br w:type="page"/>
      </w:r>
    </w:p>
    <w:p w14:paraId="6621DA48">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（4）网上竞价文件第三章要求的其他证明材料（若有）</w:t>
      </w:r>
    </w:p>
    <w:p w14:paraId="74BF4F52">
      <w:pPr>
        <w:pStyle w:val="6"/>
        <w:spacing w:line="360" w:lineRule="auto"/>
        <w:ind w:left="0" w:leftChars="0"/>
        <w:jc w:val="center"/>
        <w:rPr>
          <w:rFonts w:hint="eastAsia" w:ascii="宋体" w:hAnsi="宋体" w:eastAsia="宋体" w:cs="宋体"/>
          <w:b/>
          <w:bCs/>
          <w:sz w:val="28"/>
          <w:szCs w:val="28"/>
        </w:rPr>
      </w:pPr>
    </w:p>
    <w:p w14:paraId="4743E0AD">
      <w:pPr>
        <w:pStyle w:val="6"/>
        <w:spacing w:line="360" w:lineRule="auto"/>
        <w:ind w:left="0" w:leftChars="0"/>
        <w:jc w:val="center"/>
        <w:rPr>
          <w:rFonts w:hint="eastAsia" w:ascii="宋体" w:hAnsi="宋体" w:eastAsia="宋体" w:cs="宋体"/>
          <w:b/>
          <w:bCs/>
          <w:sz w:val="28"/>
          <w:szCs w:val="28"/>
        </w:rPr>
      </w:pPr>
    </w:p>
    <w:p w14:paraId="39576255">
      <w:pPr>
        <w:pStyle w:val="6"/>
        <w:spacing w:line="360" w:lineRule="auto"/>
        <w:ind w:left="0" w:leftChars="0"/>
        <w:jc w:val="center"/>
        <w:rPr>
          <w:rFonts w:hint="eastAsia" w:ascii="宋体" w:hAnsi="宋体" w:eastAsia="宋体" w:cs="宋体"/>
          <w:b/>
          <w:bCs/>
          <w:sz w:val="28"/>
          <w:szCs w:val="28"/>
        </w:rPr>
      </w:pPr>
    </w:p>
    <w:p w14:paraId="443752F0">
      <w:pPr>
        <w:pStyle w:val="6"/>
        <w:spacing w:line="360" w:lineRule="auto"/>
        <w:ind w:left="0" w:leftChars="0"/>
        <w:jc w:val="center"/>
        <w:rPr>
          <w:rFonts w:hint="eastAsia" w:ascii="宋体" w:hAnsi="宋体" w:eastAsia="宋体" w:cs="宋体"/>
          <w:b/>
          <w:bCs/>
          <w:sz w:val="28"/>
          <w:szCs w:val="28"/>
        </w:rPr>
      </w:pPr>
    </w:p>
    <w:p w14:paraId="4764B703">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在此项下提交</w:t>
      </w:r>
    </w:p>
    <w:p w14:paraId="74F24241">
      <w:pPr>
        <w:pStyle w:val="7"/>
        <w:rPr>
          <w:rFonts w:hint="eastAsia" w:ascii="宋体" w:hAnsi="宋体" w:eastAsia="宋体" w:cs="宋体"/>
          <w:b/>
          <w:bCs/>
          <w:sz w:val="28"/>
          <w:szCs w:val="28"/>
        </w:rPr>
      </w:pPr>
    </w:p>
    <w:p w14:paraId="23FDF64B">
      <w:pPr>
        <w:pStyle w:val="25"/>
        <w:spacing w:line="360" w:lineRule="auto"/>
        <w:ind w:firstLine="480"/>
        <w:jc w:val="right"/>
        <w:rPr>
          <w:rFonts w:hint="eastAsia" w:ascii="宋体" w:hAnsi="宋体" w:eastAsia="宋体" w:cs="宋体"/>
          <w:sz w:val="24"/>
          <w:szCs w:val="24"/>
          <w:lang w:eastAsia="zh-CN"/>
        </w:rPr>
      </w:pPr>
    </w:p>
    <w:p w14:paraId="06220518">
      <w:pPr>
        <w:pStyle w:val="25"/>
        <w:spacing w:line="360" w:lineRule="auto"/>
        <w:ind w:firstLine="480"/>
        <w:jc w:val="right"/>
        <w:rPr>
          <w:rFonts w:hint="eastAsia" w:ascii="宋体" w:hAnsi="宋体" w:eastAsia="宋体" w:cs="宋体"/>
          <w:sz w:val="24"/>
          <w:szCs w:val="24"/>
          <w:lang w:eastAsia="zh-CN"/>
        </w:rPr>
      </w:pPr>
    </w:p>
    <w:p w14:paraId="21FB902F">
      <w:pPr>
        <w:pStyle w:val="25"/>
        <w:spacing w:line="360" w:lineRule="auto"/>
        <w:ind w:firstLine="480"/>
        <w:jc w:val="right"/>
        <w:rPr>
          <w:rFonts w:hint="eastAsia" w:ascii="宋体" w:hAnsi="宋体" w:eastAsia="宋体" w:cs="宋体"/>
          <w:sz w:val="24"/>
          <w:szCs w:val="24"/>
          <w:lang w:eastAsia="zh-CN"/>
        </w:rPr>
      </w:pPr>
    </w:p>
    <w:p w14:paraId="204B9C24">
      <w:pPr>
        <w:pStyle w:val="25"/>
        <w:spacing w:line="360" w:lineRule="auto"/>
        <w:ind w:firstLine="480"/>
        <w:jc w:val="right"/>
        <w:rPr>
          <w:rFonts w:hint="eastAsia" w:ascii="宋体" w:hAnsi="宋体" w:eastAsia="宋体" w:cs="宋体"/>
          <w:sz w:val="24"/>
          <w:szCs w:val="24"/>
          <w:lang w:eastAsia="zh-CN"/>
        </w:rPr>
      </w:pPr>
    </w:p>
    <w:p w14:paraId="6453385F">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60B9E39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35CE8F3">
      <w:pPr>
        <w:pStyle w:val="7"/>
        <w:rPr>
          <w:rFonts w:hint="eastAsia" w:ascii="宋体" w:hAnsi="宋体" w:eastAsia="宋体" w:cs="宋体"/>
          <w:b/>
          <w:bCs/>
          <w:sz w:val="28"/>
          <w:szCs w:val="28"/>
        </w:rPr>
      </w:pPr>
    </w:p>
    <w:p w14:paraId="02AF1701">
      <w:pPr>
        <w:pStyle w:val="7"/>
        <w:rPr>
          <w:rFonts w:hint="eastAsia" w:ascii="宋体" w:hAnsi="宋体" w:eastAsia="宋体" w:cs="宋体"/>
        </w:rPr>
      </w:pPr>
    </w:p>
    <w:p w14:paraId="3AB5B992">
      <w:pPr>
        <w:pStyle w:val="7"/>
        <w:rPr>
          <w:rFonts w:hint="eastAsia" w:ascii="宋体" w:hAnsi="宋体" w:eastAsia="宋体" w:cs="宋体"/>
        </w:rPr>
      </w:pPr>
    </w:p>
    <w:p w14:paraId="22EB28E2">
      <w:pPr>
        <w:pStyle w:val="7"/>
        <w:rPr>
          <w:rFonts w:hint="eastAsia" w:ascii="宋体" w:hAnsi="宋体" w:eastAsia="宋体" w:cs="宋体"/>
        </w:rPr>
      </w:pPr>
    </w:p>
    <w:p w14:paraId="04FEE28E">
      <w:pPr>
        <w:pStyle w:val="7"/>
        <w:rPr>
          <w:rFonts w:hint="eastAsia" w:ascii="宋体" w:hAnsi="宋体" w:eastAsia="宋体" w:cs="宋体"/>
        </w:rPr>
      </w:pPr>
    </w:p>
    <w:p w14:paraId="36ACE526">
      <w:pPr>
        <w:pStyle w:val="7"/>
        <w:rPr>
          <w:rFonts w:hint="eastAsia" w:ascii="宋体" w:hAnsi="宋体" w:eastAsia="宋体" w:cs="宋体"/>
        </w:rPr>
      </w:pPr>
    </w:p>
    <w:p w14:paraId="3EB9F1E8">
      <w:pPr>
        <w:pStyle w:val="7"/>
        <w:rPr>
          <w:rFonts w:hint="eastAsia" w:ascii="宋体" w:hAnsi="宋体" w:eastAsia="宋体" w:cs="宋体"/>
        </w:rPr>
      </w:pPr>
    </w:p>
    <w:p w14:paraId="660A01DD">
      <w:pPr>
        <w:pStyle w:val="7"/>
        <w:rPr>
          <w:rFonts w:hint="eastAsia" w:ascii="宋体" w:hAnsi="宋体" w:eastAsia="宋体" w:cs="宋体"/>
        </w:rPr>
      </w:pPr>
    </w:p>
    <w:p w14:paraId="42481183">
      <w:pPr>
        <w:pStyle w:val="7"/>
        <w:rPr>
          <w:rFonts w:hint="eastAsia" w:ascii="宋体" w:hAnsi="宋体" w:eastAsia="宋体" w:cs="宋体"/>
        </w:rPr>
      </w:pPr>
    </w:p>
    <w:p w14:paraId="48B43118">
      <w:pPr>
        <w:pStyle w:val="7"/>
        <w:rPr>
          <w:rFonts w:hint="eastAsia" w:ascii="宋体" w:hAnsi="宋体" w:eastAsia="宋体" w:cs="宋体"/>
        </w:rPr>
      </w:pPr>
    </w:p>
    <w:p w14:paraId="5E473F08">
      <w:pPr>
        <w:pStyle w:val="7"/>
        <w:rPr>
          <w:rFonts w:hint="eastAsia" w:ascii="宋体" w:hAnsi="宋体" w:eastAsia="宋体" w:cs="宋体"/>
        </w:rPr>
      </w:pPr>
    </w:p>
    <w:p w14:paraId="4D3E75DC">
      <w:pPr>
        <w:pStyle w:val="7"/>
        <w:rPr>
          <w:rFonts w:hint="eastAsia" w:ascii="宋体" w:hAnsi="宋体" w:eastAsia="宋体" w:cs="宋体"/>
        </w:rPr>
      </w:pPr>
    </w:p>
    <w:p w14:paraId="78EC1BCE">
      <w:pPr>
        <w:pStyle w:val="7"/>
        <w:rPr>
          <w:rFonts w:hint="eastAsia" w:ascii="宋体" w:hAnsi="宋体" w:eastAsia="宋体" w:cs="宋体"/>
        </w:rPr>
      </w:pPr>
    </w:p>
    <w:p w14:paraId="1FBB586C">
      <w:pPr>
        <w:pStyle w:val="7"/>
        <w:rPr>
          <w:rFonts w:hint="eastAsia" w:ascii="宋体" w:hAnsi="宋体" w:eastAsia="宋体" w:cs="宋体"/>
        </w:rPr>
      </w:pPr>
    </w:p>
    <w:p w14:paraId="7E35E7BB">
      <w:pPr>
        <w:pStyle w:val="7"/>
        <w:rPr>
          <w:rFonts w:hint="eastAsia" w:ascii="宋体" w:hAnsi="宋体" w:eastAsia="宋体" w:cs="宋体"/>
        </w:rPr>
      </w:pPr>
    </w:p>
    <w:p w14:paraId="7CD8947E">
      <w:pPr>
        <w:pStyle w:val="7"/>
        <w:rPr>
          <w:rFonts w:hint="eastAsia" w:ascii="宋体" w:hAnsi="宋体" w:eastAsia="宋体" w:cs="宋体"/>
        </w:rPr>
      </w:pPr>
    </w:p>
    <w:p w14:paraId="7573522D">
      <w:pPr>
        <w:pStyle w:val="7"/>
        <w:rPr>
          <w:rFonts w:hint="eastAsia" w:ascii="宋体" w:hAnsi="宋体" w:eastAsia="宋体" w:cs="宋体"/>
        </w:rPr>
      </w:pPr>
    </w:p>
    <w:p w14:paraId="21F31F4D">
      <w:pPr>
        <w:pStyle w:val="7"/>
        <w:rPr>
          <w:rFonts w:hint="eastAsia" w:ascii="宋体" w:hAnsi="宋体" w:eastAsia="宋体" w:cs="宋体"/>
        </w:rPr>
      </w:pPr>
    </w:p>
    <w:p w14:paraId="5BF0AE8E">
      <w:pPr>
        <w:pStyle w:val="7"/>
        <w:rPr>
          <w:rFonts w:hint="eastAsia" w:ascii="宋体" w:hAnsi="宋体" w:eastAsia="宋体" w:cs="宋体"/>
        </w:rPr>
      </w:pPr>
    </w:p>
    <w:p w14:paraId="139FE153">
      <w:pPr>
        <w:pStyle w:val="7"/>
        <w:rPr>
          <w:rFonts w:hint="eastAsia" w:ascii="宋体" w:hAnsi="宋体" w:eastAsia="宋体" w:cs="宋体"/>
        </w:rPr>
      </w:pPr>
    </w:p>
    <w:p w14:paraId="2AF6A959">
      <w:pPr>
        <w:pStyle w:val="7"/>
        <w:rPr>
          <w:rFonts w:hint="eastAsia" w:ascii="宋体" w:hAnsi="宋体" w:eastAsia="宋体" w:cs="宋体"/>
        </w:rPr>
      </w:pPr>
    </w:p>
    <w:p w14:paraId="07540FCF">
      <w:pPr>
        <w:pStyle w:val="7"/>
        <w:rPr>
          <w:rFonts w:hint="eastAsia" w:ascii="宋体" w:hAnsi="宋体" w:eastAsia="宋体" w:cs="宋体"/>
        </w:rPr>
      </w:pPr>
    </w:p>
    <w:p w14:paraId="2DD53F2D">
      <w:pPr>
        <w:pStyle w:val="7"/>
        <w:rPr>
          <w:rFonts w:hint="eastAsia" w:ascii="宋体" w:hAnsi="宋体" w:eastAsia="宋体" w:cs="宋体"/>
        </w:rPr>
      </w:pPr>
    </w:p>
    <w:p w14:paraId="36AD7C4E">
      <w:pPr>
        <w:pStyle w:val="7"/>
        <w:rPr>
          <w:rFonts w:hint="eastAsia" w:ascii="宋体" w:hAnsi="宋体" w:eastAsia="宋体" w:cs="宋体"/>
        </w:rPr>
      </w:pPr>
    </w:p>
    <w:p w14:paraId="521EDA3A">
      <w:pPr>
        <w:pStyle w:val="7"/>
        <w:rPr>
          <w:rFonts w:hint="eastAsia" w:ascii="宋体" w:hAnsi="宋体" w:eastAsia="宋体" w:cs="宋体"/>
        </w:rPr>
      </w:pPr>
    </w:p>
    <w:p w14:paraId="05208B86">
      <w:pPr>
        <w:rPr>
          <w:rFonts w:hint="eastAsia" w:ascii="宋体" w:hAnsi="宋体" w:eastAsia="宋体" w:cs="宋体"/>
          <w:b/>
          <w:bCs/>
          <w:sz w:val="28"/>
          <w:szCs w:val="28"/>
        </w:rPr>
      </w:pPr>
      <w:r>
        <w:rPr>
          <w:rFonts w:hint="eastAsia" w:ascii="宋体" w:hAnsi="宋体" w:eastAsia="宋体" w:cs="宋体"/>
          <w:b/>
          <w:bCs/>
          <w:sz w:val="28"/>
          <w:szCs w:val="28"/>
        </w:rPr>
        <w:br w:type="page"/>
      </w:r>
    </w:p>
    <w:p w14:paraId="4FA3EA67">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（5）供应商认为应提交的其他材料（若有）</w:t>
      </w:r>
    </w:p>
    <w:p w14:paraId="7EAA0FE2">
      <w:pPr>
        <w:pStyle w:val="5"/>
        <w:rPr>
          <w:rFonts w:hint="eastAsia" w:ascii="宋体" w:hAnsi="宋体" w:eastAsia="宋体" w:cs="宋体"/>
          <w:b/>
          <w:sz w:val="40"/>
          <w:szCs w:val="40"/>
        </w:rPr>
      </w:pPr>
    </w:p>
    <w:p w14:paraId="0E445142">
      <w:pPr>
        <w:pStyle w:val="6"/>
        <w:rPr>
          <w:rFonts w:hint="eastAsia" w:ascii="宋体" w:hAnsi="宋体" w:eastAsia="宋体" w:cs="宋体"/>
          <w:b/>
          <w:sz w:val="40"/>
          <w:szCs w:val="40"/>
        </w:rPr>
      </w:pPr>
    </w:p>
    <w:p w14:paraId="3BE9B045">
      <w:pPr>
        <w:pStyle w:val="5"/>
        <w:rPr>
          <w:rFonts w:hint="eastAsia" w:ascii="宋体" w:hAnsi="宋体" w:eastAsia="宋体" w:cs="宋体"/>
          <w:b/>
          <w:sz w:val="40"/>
          <w:szCs w:val="40"/>
        </w:rPr>
      </w:pPr>
    </w:p>
    <w:p w14:paraId="2D0FC45F">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在此项下提交</w:t>
      </w:r>
    </w:p>
    <w:p w14:paraId="3D6B7F62">
      <w:pPr>
        <w:pStyle w:val="7"/>
        <w:rPr>
          <w:rFonts w:hint="eastAsia" w:ascii="宋体" w:hAnsi="宋体" w:eastAsia="宋体" w:cs="宋体"/>
          <w:b/>
          <w:bCs/>
          <w:sz w:val="28"/>
          <w:szCs w:val="28"/>
        </w:rPr>
      </w:pPr>
    </w:p>
    <w:p w14:paraId="78DB004C">
      <w:pPr>
        <w:pStyle w:val="25"/>
        <w:spacing w:line="360" w:lineRule="auto"/>
        <w:ind w:firstLine="480"/>
        <w:jc w:val="right"/>
        <w:rPr>
          <w:rFonts w:hint="eastAsia" w:ascii="宋体" w:hAnsi="宋体" w:eastAsia="宋体" w:cs="宋体"/>
          <w:sz w:val="24"/>
          <w:szCs w:val="24"/>
          <w:lang w:eastAsia="zh-CN"/>
        </w:rPr>
      </w:pPr>
    </w:p>
    <w:p w14:paraId="6D798037">
      <w:pPr>
        <w:pStyle w:val="25"/>
        <w:spacing w:line="360" w:lineRule="auto"/>
        <w:ind w:firstLine="480"/>
        <w:jc w:val="right"/>
        <w:rPr>
          <w:rFonts w:hint="eastAsia" w:ascii="宋体" w:hAnsi="宋体" w:eastAsia="宋体" w:cs="宋体"/>
          <w:sz w:val="24"/>
          <w:szCs w:val="24"/>
          <w:lang w:eastAsia="zh-CN"/>
        </w:rPr>
      </w:pPr>
    </w:p>
    <w:p w14:paraId="065D2138">
      <w:pPr>
        <w:pStyle w:val="25"/>
        <w:spacing w:line="360" w:lineRule="auto"/>
        <w:ind w:firstLine="480"/>
        <w:jc w:val="right"/>
        <w:rPr>
          <w:rFonts w:hint="eastAsia" w:ascii="宋体" w:hAnsi="宋体" w:eastAsia="宋体" w:cs="宋体"/>
          <w:sz w:val="24"/>
          <w:szCs w:val="24"/>
          <w:lang w:eastAsia="zh-CN"/>
        </w:rPr>
      </w:pPr>
    </w:p>
    <w:p w14:paraId="04266EC9">
      <w:pPr>
        <w:pStyle w:val="25"/>
        <w:spacing w:line="360" w:lineRule="auto"/>
        <w:ind w:firstLine="480"/>
        <w:jc w:val="right"/>
        <w:rPr>
          <w:rFonts w:hint="eastAsia" w:ascii="宋体" w:hAnsi="宋体" w:eastAsia="宋体" w:cs="宋体"/>
          <w:sz w:val="24"/>
          <w:szCs w:val="24"/>
          <w:lang w:eastAsia="zh-CN"/>
        </w:rPr>
      </w:pPr>
    </w:p>
    <w:p w14:paraId="5D4F36D6">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6EC91E4D">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D92215C">
      <w:pPr>
        <w:pStyle w:val="6"/>
        <w:rPr>
          <w:rFonts w:hint="eastAsia" w:ascii="宋体" w:hAnsi="宋体" w:eastAsia="宋体" w:cs="宋体"/>
          <w:b/>
          <w:sz w:val="44"/>
          <w:szCs w:val="44"/>
        </w:rPr>
      </w:pPr>
    </w:p>
    <w:p w14:paraId="2E2DE210">
      <w:pPr>
        <w:pStyle w:val="5"/>
        <w:rPr>
          <w:rFonts w:hint="eastAsia" w:ascii="宋体" w:hAnsi="宋体" w:eastAsia="宋体" w:cs="宋体"/>
          <w:b/>
          <w:sz w:val="44"/>
          <w:szCs w:val="44"/>
        </w:rPr>
      </w:pPr>
    </w:p>
    <w:p w14:paraId="054E6741">
      <w:pPr>
        <w:pStyle w:val="6"/>
        <w:rPr>
          <w:rFonts w:hint="eastAsia" w:ascii="宋体" w:hAnsi="宋体" w:eastAsia="宋体" w:cs="宋体"/>
          <w:b/>
          <w:sz w:val="44"/>
          <w:szCs w:val="44"/>
        </w:rPr>
      </w:pPr>
    </w:p>
    <w:p w14:paraId="7457B622">
      <w:pPr>
        <w:pStyle w:val="5"/>
        <w:rPr>
          <w:rFonts w:hint="eastAsia" w:ascii="宋体" w:hAnsi="宋体" w:eastAsia="宋体" w:cs="宋体"/>
          <w:b/>
          <w:sz w:val="44"/>
          <w:szCs w:val="44"/>
        </w:rPr>
      </w:pPr>
    </w:p>
    <w:p w14:paraId="05A9526F">
      <w:pPr>
        <w:pStyle w:val="6"/>
        <w:rPr>
          <w:rFonts w:hint="eastAsia" w:ascii="宋体" w:hAnsi="宋体" w:eastAsia="宋体" w:cs="宋体"/>
          <w:b/>
          <w:sz w:val="44"/>
          <w:szCs w:val="44"/>
        </w:rPr>
      </w:pPr>
    </w:p>
    <w:p w14:paraId="1AE01EF6">
      <w:pPr>
        <w:pStyle w:val="5"/>
        <w:rPr>
          <w:rFonts w:hint="eastAsia" w:ascii="宋体" w:hAnsi="宋体" w:eastAsia="宋体" w:cs="宋体"/>
        </w:rPr>
      </w:pPr>
    </w:p>
    <w:p w14:paraId="1912FD32">
      <w:pPr>
        <w:pStyle w:val="6"/>
        <w:rPr>
          <w:rFonts w:hint="eastAsia" w:ascii="宋体" w:hAnsi="宋体" w:eastAsia="宋体" w:cs="宋体"/>
          <w:b/>
          <w:sz w:val="44"/>
          <w:szCs w:val="44"/>
        </w:rPr>
      </w:pPr>
    </w:p>
    <w:p w14:paraId="13D32C8B">
      <w:pPr>
        <w:pStyle w:val="5"/>
        <w:rPr>
          <w:rFonts w:hint="eastAsia" w:ascii="宋体" w:hAnsi="宋体" w:eastAsia="宋体" w:cs="宋体"/>
          <w:b/>
          <w:sz w:val="44"/>
          <w:szCs w:val="44"/>
        </w:rPr>
      </w:pPr>
    </w:p>
    <w:p w14:paraId="6AEA4885">
      <w:pPr>
        <w:pStyle w:val="6"/>
        <w:rPr>
          <w:rFonts w:hint="eastAsia" w:ascii="宋体" w:hAnsi="宋体" w:eastAsia="宋体" w:cs="宋体"/>
          <w:b/>
          <w:sz w:val="44"/>
          <w:szCs w:val="44"/>
        </w:rPr>
      </w:pPr>
    </w:p>
    <w:p w14:paraId="43736A5A">
      <w:pPr>
        <w:pStyle w:val="5"/>
        <w:rPr>
          <w:rFonts w:hint="eastAsia" w:ascii="宋体" w:hAnsi="宋体" w:eastAsia="宋体" w:cs="宋体"/>
          <w:b/>
          <w:sz w:val="44"/>
          <w:szCs w:val="44"/>
        </w:rPr>
      </w:pPr>
    </w:p>
    <w:p w14:paraId="565511B7">
      <w:pPr>
        <w:pStyle w:val="6"/>
        <w:ind w:left="0" w:leftChars="0"/>
        <w:rPr>
          <w:rFonts w:hint="eastAsia" w:ascii="宋体" w:hAnsi="宋体" w:eastAsia="宋体" w:cs="宋体"/>
          <w:b/>
          <w:sz w:val="44"/>
          <w:szCs w:val="44"/>
        </w:rPr>
      </w:pPr>
    </w:p>
    <w:p w14:paraId="746363E6">
      <w:pPr>
        <w:pStyle w:val="7"/>
        <w:rPr>
          <w:rFonts w:hint="eastAsia" w:ascii="宋体" w:hAnsi="宋体" w:eastAsia="宋体" w:cs="宋体"/>
          <w:b/>
          <w:sz w:val="44"/>
          <w:szCs w:val="44"/>
        </w:rPr>
      </w:pPr>
    </w:p>
    <w:p w14:paraId="6FE58448">
      <w:pPr>
        <w:pStyle w:val="7"/>
        <w:rPr>
          <w:rFonts w:hint="eastAsia" w:ascii="宋体" w:hAnsi="宋体" w:eastAsia="宋体" w:cs="宋体"/>
          <w:b/>
          <w:sz w:val="44"/>
          <w:szCs w:val="44"/>
        </w:rPr>
      </w:pPr>
    </w:p>
    <w:p w14:paraId="5F2E6E86">
      <w:pPr>
        <w:spacing w:line="1000" w:lineRule="exact"/>
        <w:jc w:val="center"/>
        <w:rPr>
          <w:rFonts w:hint="eastAsia" w:ascii="宋体" w:hAnsi="宋体" w:eastAsia="宋体" w:cs="宋体"/>
          <w:color w:val="000000"/>
          <w:sz w:val="96"/>
          <w:szCs w:val="96"/>
        </w:rPr>
      </w:pPr>
      <w:r>
        <w:rPr>
          <w:rFonts w:hint="eastAsia" w:ascii="宋体" w:hAnsi="宋体" w:eastAsia="宋体" w:cs="宋体"/>
          <w:color w:val="000000"/>
          <w:sz w:val="96"/>
          <w:szCs w:val="96"/>
        </w:rPr>
        <w:t>响应文件</w:t>
      </w:r>
    </w:p>
    <w:p w14:paraId="03319753">
      <w:pPr>
        <w:pStyle w:val="20"/>
        <w:spacing w:after="120" w:line="500" w:lineRule="exact"/>
        <w:outlineLvl w:val="9"/>
        <w:rPr>
          <w:rStyle w:val="21"/>
          <w:rFonts w:hint="eastAsia" w:ascii="宋体" w:hAnsi="宋体" w:eastAsia="宋体" w:cs="宋体"/>
          <w:b/>
          <w:bCs/>
          <w:color w:val="FF0000"/>
          <w:sz w:val="44"/>
          <w:szCs w:val="44"/>
        </w:rPr>
      </w:pPr>
    </w:p>
    <w:p w14:paraId="23511FBC">
      <w:pPr>
        <w:pStyle w:val="20"/>
        <w:spacing w:after="120" w:line="500" w:lineRule="exact"/>
        <w:jc w:val="center"/>
        <w:outlineLvl w:val="9"/>
        <w:rPr>
          <w:rStyle w:val="21"/>
          <w:rFonts w:hint="eastAsia" w:ascii="宋体" w:hAnsi="宋体" w:eastAsia="宋体" w:cs="宋体"/>
          <w:b/>
          <w:bCs/>
          <w:color w:val="auto"/>
          <w:sz w:val="44"/>
          <w:szCs w:val="44"/>
        </w:rPr>
      </w:pPr>
      <w:r>
        <w:rPr>
          <w:rStyle w:val="21"/>
          <w:rFonts w:hint="eastAsia" w:ascii="宋体" w:hAnsi="宋体" w:eastAsia="宋体" w:cs="宋体"/>
          <w:b/>
          <w:bCs/>
          <w:color w:val="auto"/>
          <w:sz w:val="44"/>
          <w:szCs w:val="44"/>
        </w:rPr>
        <w:t>（第二部分  报价部分）</w:t>
      </w:r>
    </w:p>
    <w:p w14:paraId="63179B0D">
      <w:pPr>
        <w:spacing w:line="1000" w:lineRule="exact"/>
        <w:ind w:firstLine="1920" w:firstLineChars="200"/>
        <w:jc w:val="left"/>
        <w:rPr>
          <w:rFonts w:hint="eastAsia" w:ascii="宋体" w:hAnsi="宋体" w:eastAsia="宋体" w:cs="宋体"/>
          <w:color w:val="000000"/>
          <w:sz w:val="96"/>
          <w:szCs w:val="96"/>
        </w:rPr>
      </w:pPr>
    </w:p>
    <w:p w14:paraId="7D87974F">
      <w:pPr>
        <w:spacing w:line="1000" w:lineRule="exact"/>
        <w:ind w:firstLine="1920" w:firstLineChars="200"/>
        <w:jc w:val="left"/>
        <w:rPr>
          <w:rFonts w:hint="eastAsia" w:ascii="宋体" w:hAnsi="宋体" w:eastAsia="宋体" w:cs="宋体"/>
          <w:color w:val="000000"/>
          <w:sz w:val="96"/>
          <w:szCs w:val="96"/>
        </w:rPr>
      </w:pPr>
    </w:p>
    <w:p w14:paraId="1BCF09EB">
      <w:pPr>
        <w:pStyle w:val="3"/>
        <w:rPr>
          <w:rFonts w:hint="eastAsia" w:ascii="宋体" w:hAnsi="宋体" w:eastAsia="宋体" w:cs="宋体"/>
        </w:rPr>
      </w:pPr>
    </w:p>
    <w:p w14:paraId="22A5E841">
      <w:pPr>
        <w:spacing w:line="1000" w:lineRule="exact"/>
        <w:ind w:firstLine="1920" w:firstLineChars="200"/>
        <w:jc w:val="left"/>
        <w:rPr>
          <w:rFonts w:hint="eastAsia" w:ascii="宋体" w:hAnsi="宋体" w:eastAsia="宋体" w:cs="宋体"/>
          <w:color w:val="000000"/>
          <w:sz w:val="96"/>
          <w:szCs w:val="96"/>
        </w:rPr>
      </w:pPr>
    </w:p>
    <w:p w14:paraId="106329A3">
      <w:pPr>
        <w:pStyle w:val="10"/>
        <w:tabs>
          <w:tab w:val="left" w:pos="1560"/>
        </w:tabs>
        <w:spacing w:line="360" w:lineRule="auto"/>
        <w:ind w:firstLine="744" w:firstLineChars="247"/>
        <w:textAlignment w:val="baseline"/>
        <w:rPr>
          <w:rFonts w:hint="eastAsia" w:ascii="宋体" w:hAnsi="宋体" w:eastAsia="宋体" w:cs="宋体"/>
          <w:b/>
          <w:sz w:val="30"/>
          <w:u w:val="single"/>
        </w:rPr>
      </w:pPr>
      <w:r>
        <w:rPr>
          <w:rFonts w:hint="eastAsia" w:ascii="宋体" w:hAnsi="宋体" w:eastAsia="宋体" w:cs="宋体"/>
          <w:b/>
          <w:sz w:val="30"/>
        </w:rPr>
        <w:t>项目编号：</w:t>
      </w:r>
      <w:r>
        <w:rPr>
          <w:rFonts w:hint="eastAsia" w:ascii="宋体" w:hAnsi="宋体" w:eastAsia="宋体" w:cs="宋体"/>
          <w:b/>
          <w:sz w:val="30"/>
          <w:u w:val="single"/>
        </w:rPr>
        <w:t xml:space="preserve">                                   </w:t>
      </w:r>
    </w:p>
    <w:p w14:paraId="05890F10">
      <w:pPr>
        <w:pStyle w:val="10"/>
        <w:spacing w:line="360" w:lineRule="auto"/>
        <w:ind w:firstLine="738" w:firstLineChars="245"/>
        <w:textAlignment w:val="baseline"/>
        <w:rPr>
          <w:rFonts w:hint="eastAsia" w:ascii="宋体" w:hAnsi="宋体" w:eastAsia="宋体" w:cs="宋体"/>
          <w:b/>
          <w:sz w:val="30"/>
          <w:u w:val="single"/>
        </w:rPr>
      </w:pPr>
      <w:r>
        <w:rPr>
          <w:rFonts w:hint="eastAsia" w:ascii="宋体" w:hAnsi="宋体" w:eastAsia="宋体" w:cs="宋体"/>
          <w:b/>
          <w:sz w:val="30"/>
        </w:rPr>
        <w:t>所投合同包号：</w:t>
      </w:r>
      <w:r>
        <w:rPr>
          <w:rFonts w:hint="eastAsia" w:ascii="宋体" w:hAnsi="宋体" w:eastAsia="宋体" w:cs="宋体"/>
          <w:b/>
          <w:sz w:val="30"/>
          <w:u w:val="single"/>
        </w:rPr>
        <w:t xml:space="preserve">  </w:t>
      </w:r>
      <w:r>
        <w:rPr>
          <w:rFonts w:hint="eastAsia" w:ascii="宋体" w:hAnsi="宋体" w:eastAsia="宋体" w:cs="宋体"/>
          <w:sz w:val="30"/>
          <w:u w:val="single"/>
        </w:rPr>
        <w:t xml:space="preserve">                              </w:t>
      </w:r>
    </w:p>
    <w:p w14:paraId="6F645B90">
      <w:pPr>
        <w:pStyle w:val="10"/>
        <w:tabs>
          <w:tab w:val="left" w:pos="1560"/>
        </w:tabs>
        <w:spacing w:line="360" w:lineRule="auto"/>
        <w:textAlignment w:val="baseline"/>
        <w:rPr>
          <w:rFonts w:hint="eastAsia" w:ascii="宋体" w:hAnsi="宋体" w:eastAsia="宋体" w:cs="宋体"/>
          <w:b/>
          <w:sz w:val="30"/>
        </w:rPr>
      </w:pPr>
      <w:r>
        <w:rPr>
          <w:rFonts w:hint="eastAsia" w:ascii="宋体" w:hAnsi="宋体" w:eastAsia="宋体" w:cs="宋体"/>
          <w:b/>
          <w:sz w:val="30"/>
        </w:rPr>
        <w:t xml:space="preserve">     项目名称：</w:t>
      </w:r>
      <w:r>
        <w:rPr>
          <w:rFonts w:hint="eastAsia" w:ascii="宋体" w:hAnsi="宋体" w:eastAsia="宋体" w:cs="宋体"/>
          <w:b/>
          <w:sz w:val="30"/>
          <w:u w:val="single"/>
        </w:rPr>
        <w:t xml:space="preserve">                                    </w:t>
      </w:r>
    </w:p>
    <w:p w14:paraId="1BDD4845">
      <w:pPr>
        <w:spacing w:line="360" w:lineRule="auto"/>
        <w:ind w:firstLine="738" w:firstLineChars="245"/>
        <w:rPr>
          <w:rFonts w:hint="eastAsia" w:ascii="宋体" w:hAnsi="宋体" w:eastAsia="宋体" w:cs="宋体"/>
          <w:b/>
          <w:sz w:val="30"/>
          <w:u w:val="single"/>
        </w:rPr>
      </w:pPr>
      <w:r>
        <w:rPr>
          <w:rFonts w:hint="eastAsia" w:ascii="宋体" w:hAnsi="宋体" w:eastAsia="宋体" w:cs="宋体"/>
          <w:b/>
          <w:sz w:val="30"/>
        </w:rPr>
        <w:t>供应商名称 ：</w:t>
      </w:r>
      <w:r>
        <w:rPr>
          <w:rFonts w:hint="eastAsia" w:ascii="宋体" w:hAnsi="宋体" w:eastAsia="宋体" w:cs="宋体"/>
          <w:b/>
          <w:sz w:val="30"/>
          <w:u w:val="single"/>
        </w:rPr>
        <w:t xml:space="preserve">                                </w:t>
      </w:r>
      <w:r>
        <w:rPr>
          <w:rFonts w:hint="eastAsia" w:ascii="宋体" w:hAnsi="宋体" w:eastAsia="宋体" w:cs="宋体"/>
          <w:b/>
          <w:sz w:val="30"/>
        </w:rPr>
        <w:t xml:space="preserve"> </w:t>
      </w:r>
    </w:p>
    <w:p w14:paraId="52E141A2">
      <w:pPr>
        <w:spacing w:line="360" w:lineRule="auto"/>
        <w:ind w:firstLine="148" w:firstLineChars="49"/>
        <w:rPr>
          <w:rFonts w:hint="eastAsia" w:ascii="宋体" w:hAnsi="宋体" w:eastAsia="宋体" w:cs="宋体"/>
        </w:rPr>
      </w:pPr>
      <w:r>
        <w:rPr>
          <w:rFonts w:hint="eastAsia" w:ascii="宋体" w:hAnsi="宋体" w:eastAsia="宋体" w:cs="宋体"/>
          <w:b/>
          <w:sz w:val="30"/>
        </w:rPr>
        <w:t xml:space="preserve">    地址：</w:t>
      </w:r>
      <w:r>
        <w:rPr>
          <w:rFonts w:hint="eastAsia" w:ascii="宋体" w:hAnsi="宋体" w:eastAsia="宋体" w:cs="宋体"/>
          <w:b/>
          <w:sz w:val="30"/>
          <w:u w:val="single"/>
        </w:rPr>
        <w:t xml:space="preserve">                                        </w:t>
      </w:r>
    </w:p>
    <w:p w14:paraId="0B198D58">
      <w:pPr>
        <w:rPr>
          <w:rFonts w:hint="eastAsia" w:ascii="宋体" w:hAnsi="宋体" w:eastAsia="宋体" w:cs="宋体"/>
        </w:rPr>
      </w:pPr>
    </w:p>
    <w:p w14:paraId="1819F249">
      <w:pPr>
        <w:pStyle w:val="7"/>
        <w:rPr>
          <w:rFonts w:hint="eastAsia" w:ascii="宋体" w:hAnsi="宋体" w:eastAsia="宋体" w:cs="宋体"/>
        </w:rPr>
      </w:pPr>
    </w:p>
    <w:p w14:paraId="466212A6">
      <w:pPr>
        <w:pStyle w:val="4"/>
        <w:keepNext w:val="0"/>
        <w:keepLines w:val="0"/>
        <w:jc w:val="center"/>
        <w:rPr>
          <w:rFonts w:hint="eastAsia" w:ascii="宋体" w:hAnsi="宋体" w:eastAsia="宋体" w:cs="宋体"/>
        </w:rPr>
      </w:pPr>
    </w:p>
    <w:p w14:paraId="26647BA2">
      <w:pPr>
        <w:rPr>
          <w:rFonts w:hint="eastAsia" w:ascii="宋体" w:hAnsi="宋体" w:eastAsia="宋体" w:cs="宋体"/>
        </w:rPr>
      </w:pPr>
    </w:p>
    <w:p w14:paraId="4F70DCC0">
      <w:pPr>
        <w:pStyle w:val="4"/>
        <w:keepNext w:val="0"/>
        <w:keepLines w:val="0"/>
        <w:jc w:val="center"/>
        <w:rPr>
          <w:rFonts w:hint="eastAsia" w:ascii="宋体" w:hAnsi="宋体" w:eastAsia="宋体" w:cs="宋体"/>
        </w:rPr>
      </w:pPr>
    </w:p>
    <w:p w14:paraId="0416047A">
      <w:pPr>
        <w:rPr>
          <w:rFonts w:hint="eastAsia" w:ascii="宋体" w:hAnsi="宋体" w:eastAsia="宋体" w:cs="宋体"/>
        </w:rPr>
      </w:pPr>
      <w:r>
        <w:rPr>
          <w:rFonts w:hint="eastAsia" w:ascii="宋体" w:hAnsi="宋体" w:eastAsia="宋体" w:cs="宋体"/>
        </w:rPr>
        <w:br w:type="page"/>
      </w:r>
    </w:p>
    <w:p w14:paraId="115C114E">
      <w:pPr>
        <w:pStyle w:val="4"/>
        <w:keepNext w:val="0"/>
        <w:keepLines w:val="0"/>
        <w:jc w:val="center"/>
        <w:rPr>
          <w:rFonts w:hint="eastAsia" w:ascii="宋体" w:hAnsi="宋体" w:eastAsia="宋体" w:cs="宋体"/>
        </w:rPr>
      </w:pPr>
      <w:r>
        <w:rPr>
          <w:rFonts w:hint="eastAsia" w:ascii="宋体" w:hAnsi="宋体" w:eastAsia="宋体" w:cs="宋体"/>
        </w:rPr>
        <w:t>1、报价一览表</w:t>
      </w:r>
    </w:p>
    <w:p w14:paraId="62D919EA">
      <w:pPr>
        <w:pStyle w:val="3"/>
        <w:rPr>
          <w:rFonts w:hint="eastAsia" w:ascii="宋体" w:hAnsi="宋体" w:eastAsia="宋体" w:cs="宋体"/>
          <w:sz w:val="24"/>
          <w:szCs w:val="24"/>
        </w:rPr>
      </w:pPr>
      <w:r>
        <w:rPr>
          <w:rFonts w:hint="eastAsia" w:ascii="宋体" w:hAnsi="宋体" w:eastAsia="宋体" w:cs="宋体"/>
          <w:sz w:val="24"/>
          <w:szCs w:val="24"/>
        </w:rPr>
        <w:t xml:space="preserve">项目编号：    </w:t>
      </w:r>
    </w:p>
    <w:p w14:paraId="6A194E15">
      <w:pPr>
        <w:pStyle w:val="3"/>
        <w:jc w:val="both"/>
        <w:rPr>
          <w:rFonts w:hint="eastAsia" w:ascii="宋体" w:hAnsi="宋体" w:eastAsia="宋体" w:cs="宋体"/>
          <w:sz w:val="24"/>
        </w:rPr>
      </w:pPr>
      <w:r>
        <w:rPr>
          <w:rFonts w:hint="eastAsia" w:ascii="宋体" w:hAnsi="宋体" w:eastAsia="宋体" w:cs="宋体"/>
          <w:sz w:val="24"/>
          <w:szCs w:val="24"/>
        </w:rPr>
        <w:t xml:space="preserve">项目名称: </w:t>
      </w:r>
    </w:p>
    <w:p w14:paraId="08864A80">
      <w:pPr>
        <w:pStyle w:val="23"/>
        <w:ind w:firstLine="6240" w:firstLineChars="2600"/>
        <w:rPr>
          <w:rFonts w:hint="eastAsia" w:ascii="宋体" w:hAnsi="宋体" w:eastAsia="宋体" w:cs="宋体"/>
          <w:sz w:val="24"/>
        </w:rPr>
      </w:pPr>
      <w:r>
        <w:rPr>
          <w:rFonts w:hint="eastAsia" w:ascii="宋体" w:hAnsi="宋体" w:eastAsia="宋体" w:cs="宋体"/>
          <w:sz w:val="24"/>
        </w:rPr>
        <w:t>金额单位：人民币元</w:t>
      </w:r>
    </w:p>
    <w:tbl>
      <w:tblPr>
        <w:tblStyle w:val="16"/>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7FFF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5063DB0F">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合同包</w:t>
            </w:r>
          </w:p>
        </w:tc>
        <w:tc>
          <w:tcPr>
            <w:tcW w:w="797" w:type="dxa"/>
            <w:vAlign w:val="center"/>
          </w:tcPr>
          <w:p w14:paraId="1B0C45C7">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品目号</w:t>
            </w:r>
          </w:p>
        </w:tc>
        <w:tc>
          <w:tcPr>
            <w:tcW w:w="1967" w:type="dxa"/>
            <w:vAlign w:val="center"/>
          </w:tcPr>
          <w:p w14:paraId="66BBEDAC">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采购标的</w:t>
            </w:r>
          </w:p>
        </w:tc>
        <w:tc>
          <w:tcPr>
            <w:tcW w:w="1289" w:type="dxa"/>
            <w:vAlign w:val="center"/>
          </w:tcPr>
          <w:p w14:paraId="0BED1DC4">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数量</w:t>
            </w:r>
          </w:p>
        </w:tc>
        <w:tc>
          <w:tcPr>
            <w:tcW w:w="1613" w:type="dxa"/>
            <w:vAlign w:val="center"/>
          </w:tcPr>
          <w:p w14:paraId="4CF31AF8">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单价</w:t>
            </w:r>
          </w:p>
        </w:tc>
        <w:tc>
          <w:tcPr>
            <w:tcW w:w="2746" w:type="dxa"/>
            <w:vAlign w:val="center"/>
          </w:tcPr>
          <w:p w14:paraId="65D5DAB0">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总价</w:t>
            </w:r>
          </w:p>
        </w:tc>
      </w:tr>
      <w:tr w14:paraId="544C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vAlign w:val="center"/>
          </w:tcPr>
          <w:p w14:paraId="57D93CBB">
            <w:pPr>
              <w:snapToGrid w:val="0"/>
              <w:spacing w:line="360" w:lineRule="exact"/>
              <w:jc w:val="center"/>
              <w:rPr>
                <w:rFonts w:hint="eastAsia" w:ascii="宋体" w:hAnsi="宋体" w:eastAsia="宋体" w:cs="宋体"/>
                <w:sz w:val="24"/>
              </w:rPr>
            </w:pPr>
          </w:p>
        </w:tc>
        <w:tc>
          <w:tcPr>
            <w:tcW w:w="797" w:type="dxa"/>
            <w:vAlign w:val="center"/>
          </w:tcPr>
          <w:p w14:paraId="634C426C">
            <w:pPr>
              <w:snapToGrid w:val="0"/>
              <w:spacing w:line="360" w:lineRule="exact"/>
              <w:jc w:val="center"/>
              <w:rPr>
                <w:rFonts w:hint="eastAsia" w:ascii="宋体" w:hAnsi="宋体" w:eastAsia="宋体" w:cs="宋体"/>
                <w:sz w:val="24"/>
              </w:rPr>
            </w:pPr>
          </w:p>
        </w:tc>
        <w:tc>
          <w:tcPr>
            <w:tcW w:w="1967" w:type="dxa"/>
            <w:vAlign w:val="center"/>
          </w:tcPr>
          <w:p w14:paraId="0698287A">
            <w:pPr>
              <w:snapToGrid w:val="0"/>
              <w:spacing w:line="360" w:lineRule="exact"/>
              <w:jc w:val="center"/>
              <w:rPr>
                <w:rFonts w:hint="eastAsia" w:ascii="宋体" w:hAnsi="宋体" w:eastAsia="宋体" w:cs="宋体"/>
                <w:sz w:val="24"/>
              </w:rPr>
            </w:pPr>
          </w:p>
        </w:tc>
        <w:tc>
          <w:tcPr>
            <w:tcW w:w="1289" w:type="dxa"/>
            <w:vAlign w:val="center"/>
          </w:tcPr>
          <w:p w14:paraId="28B53001">
            <w:pPr>
              <w:snapToGrid w:val="0"/>
              <w:spacing w:line="360" w:lineRule="exact"/>
              <w:jc w:val="center"/>
              <w:rPr>
                <w:rFonts w:hint="eastAsia" w:ascii="宋体" w:hAnsi="宋体" w:eastAsia="宋体" w:cs="宋体"/>
                <w:sz w:val="24"/>
              </w:rPr>
            </w:pPr>
          </w:p>
        </w:tc>
        <w:tc>
          <w:tcPr>
            <w:tcW w:w="1613" w:type="dxa"/>
            <w:vAlign w:val="center"/>
          </w:tcPr>
          <w:p w14:paraId="00BA965B">
            <w:pPr>
              <w:snapToGrid w:val="0"/>
              <w:spacing w:line="360" w:lineRule="exact"/>
              <w:jc w:val="center"/>
              <w:rPr>
                <w:rFonts w:hint="eastAsia" w:ascii="宋体" w:hAnsi="宋体" w:eastAsia="宋体" w:cs="宋体"/>
                <w:kern w:val="0"/>
                <w:sz w:val="24"/>
              </w:rPr>
            </w:pPr>
          </w:p>
        </w:tc>
        <w:tc>
          <w:tcPr>
            <w:tcW w:w="2746" w:type="dxa"/>
            <w:vAlign w:val="center"/>
          </w:tcPr>
          <w:p w14:paraId="2352BECF">
            <w:pPr>
              <w:widowControl/>
              <w:spacing w:line="440" w:lineRule="exact"/>
              <w:jc w:val="left"/>
              <w:rPr>
                <w:rFonts w:hint="eastAsia" w:ascii="宋体" w:hAnsi="宋体" w:eastAsia="宋体" w:cs="宋体"/>
                <w:sz w:val="24"/>
              </w:rPr>
            </w:pPr>
          </w:p>
        </w:tc>
      </w:tr>
    </w:tbl>
    <w:p w14:paraId="42B8C857">
      <w:pPr>
        <w:pStyle w:val="23"/>
        <w:ind w:firstLine="6240" w:firstLineChars="2600"/>
        <w:rPr>
          <w:rFonts w:hint="eastAsia" w:ascii="宋体" w:hAnsi="宋体" w:eastAsia="宋体" w:cs="宋体"/>
          <w:sz w:val="24"/>
        </w:rPr>
      </w:pPr>
    </w:p>
    <w:p w14:paraId="5B985D5B">
      <w:pPr>
        <w:pStyle w:val="23"/>
        <w:ind w:firstLine="6240" w:firstLineChars="2600"/>
        <w:rPr>
          <w:rFonts w:hint="eastAsia" w:ascii="宋体" w:hAnsi="宋体" w:eastAsia="宋体" w:cs="宋体"/>
          <w:sz w:val="24"/>
        </w:rPr>
      </w:pPr>
    </w:p>
    <w:p w14:paraId="2B82E798">
      <w:pPr>
        <w:pStyle w:val="23"/>
        <w:ind w:firstLine="6240" w:firstLineChars="2600"/>
        <w:rPr>
          <w:rFonts w:hint="eastAsia" w:ascii="宋体" w:hAnsi="宋体" w:eastAsia="宋体" w:cs="宋体"/>
          <w:sz w:val="24"/>
        </w:rPr>
      </w:pPr>
    </w:p>
    <w:p w14:paraId="130D8B72">
      <w:pPr>
        <w:pStyle w:val="13"/>
        <w:spacing w:before="75" w:beforeAutospacing="0" w:after="75" w:afterAutospacing="0"/>
        <w:rPr>
          <w:rFonts w:hint="eastAsia" w:ascii="宋体" w:hAnsi="宋体" w:eastAsia="宋体" w:cs="宋体"/>
          <w:sz w:val="28"/>
          <w:szCs w:val="28"/>
        </w:rPr>
      </w:pPr>
    </w:p>
    <w:p w14:paraId="6BDCD5DC">
      <w:pPr>
        <w:spacing w:line="360" w:lineRule="auto"/>
        <w:ind w:firstLine="3240" w:firstLineChars="1350"/>
        <w:rPr>
          <w:rFonts w:hint="eastAsia" w:ascii="宋体" w:hAnsi="宋体" w:eastAsia="宋体" w:cs="宋体"/>
          <w:sz w:val="24"/>
        </w:rPr>
      </w:pPr>
      <w:r>
        <w:rPr>
          <w:rFonts w:hint="eastAsia" w:ascii="宋体" w:hAnsi="宋体" w:eastAsia="宋体" w:cs="宋体"/>
          <w:sz w:val="24"/>
        </w:rPr>
        <w:t>供应商（全称并加盖公章）：</w:t>
      </w:r>
    </w:p>
    <w:p w14:paraId="651ACA06">
      <w:pPr>
        <w:spacing w:line="360" w:lineRule="auto"/>
        <w:ind w:firstLine="3240" w:firstLineChars="1350"/>
        <w:rPr>
          <w:rFonts w:hint="eastAsia" w:ascii="宋体" w:hAnsi="宋体" w:eastAsia="宋体" w:cs="宋体"/>
          <w:sz w:val="24"/>
        </w:rPr>
      </w:pPr>
      <w:r>
        <w:rPr>
          <w:rFonts w:hint="eastAsia" w:ascii="宋体" w:hAnsi="宋体" w:eastAsia="宋体" w:cs="宋体"/>
          <w:sz w:val="24"/>
        </w:rPr>
        <w:t>供应商代表签字：</w:t>
      </w:r>
    </w:p>
    <w:p w14:paraId="0897C133">
      <w:pPr>
        <w:spacing w:line="360" w:lineRule="auto"/>
        <w:ind w:firstLine="3240" w:firstLineChars="1350"/>
        <w:rPr>
          <w:rFonts w:hint="eastAsia" w:ascii="宋体" w:hAnsi="宋体" w:eastAsia="宋体" w:cs="宋体"/>
        </w:rPr>
      </w:pPr>
      <w:r>
        <w:rPr>
          <w:rFonts w:hint="eastAsia" w:ascii="宋体" w:hAnsi="宋体" w:eastAsia="宋体" w:cs="宋体"/>
          <w:sz w:val="24"/>
        </w:rPr>
        <w:t>日期：</w:t>
      </w:r>
    </w:p>
    <w:p w14:paraId="0A6E012E">
      <w:pPr>
        <w:rPr>
          <w:rFonts w:hint="eastAsia" w:ascii="宋体" w:hAnsi="宋体" w:eastAsia="宋体" w:cs="宋体"/>
        </w:rPr>
      </w:pPr>
    </w:p>
    <w:p w14:paraId="14F21E88">
      <w:pPr>
        <w:rPr>
          <w:rFonts w:hint="eastAsia" w:ascii="宋体" w:hAnsi="宋体" w:eastAsia="宋体" w:cs="宋体"/>
        </w:rPr>
      </w:pPr>
    </w:p>
    <w:p w14:paraId="49881717">
      <w:pPr>
        <w:rPr>
          <w:rFonts w:hint="eastAsia" w:ascii="宋体" w:hAnsi="宋体" w:eastAsia="宋体" w:cs="宋体"/>
        </w:rPr>
      </w:pPr>
    </w:p>
    <w:p w14:paraId="25DACCB2">
      <w:pPr>
        <w:pStyle w:val="4"/>
        <w:rPr>
          <w:rFonts w:hint="eastAsia" w:ascii="宋体" w:hAnsi="宋体" w:eastAsia="宋体" w:cs="宋体"/>
        </w:rPr>
      </w:pPr>
    </w:p>
    <w:p w14:paraId="3C87E816">
      <w:pPr>
        <w:rPr>
          <w:rFonts w:hint="eastAsia" w:ascii="宋体" w:hAnsi="宋体" w:eastAsia="宋体" w:cs="宋体"/>
        </w:rPr>
      </w:pPr>
    </w:p>
    <w:p w14:paraId="7622BB3E">
      <w:pPr>
        <w:pStyle w:val="4"/>
        <w:rPr>
          <w:rFonts w:hint="eastAsia" w:ascii="宋体" w:hAnsi="宋体" w:eastAsia="宋体" w:cs="宋体"/>
        </w:rPr>
      </w:pPr>
    </w:p>
    <w:p w14:paraId="18F2F8B9">
      <w:pPr>
        <w:rPr>
          <w:rFonts w:hint="eastAsia" w:ascii="宋体" w:hAnsi="宋体" w:eastAsia="宋体" w:cs="宋体"/>
        </w:rPr>
      </w:pPr>
    </w:p>
    <w:p w14:paraId="385960C0">
      <w:pPr>
        <w:numPr>
          <w:ilvl w:val="0"/>
          <w:numId w:val="3"/>
        </w:numPr>
        <w:ind w:left="3150"/>
        <w:jc w:val="center"/>
        <w:rPr>
          <w:rFonts w:hint="eastAsia" w:ascii="宋体" w:hAnsi="宋体" w:eastAsia="宋体" w:cs="宋体"/>
        </w:rPr>
      </w:pPr>
      <w:r>
        <w:rPr>
          <w:rFonts w:hint="eastAsia" w:ascii="宋体" w:hAnsi="宋体" w:eastAsia="宋体" w:cs="宋体"/>
        </w:rPr>
        <w:br w:type="page"/>
      </w:r>
    </w:p>
    <w:p w14:paraId="24293538">
      <w:pPr>
        <w:pStyle w:val="4"/>
        <w:numPr>
          <w:ilvl w:val="0"/>
          <w:numId w:val="0"/>
        </w:numPr>
        <w:ind w:left="0"/>
        <w:jc w:val="center"/>
        <w:rPr>
          <w:rFonts w:hint="eastAsia" w:ascii="宋体" w:hAnsi="宋体" w:eastAsia="宋体" w:cs="宋体"/>
        </w:rPr>
      </w:pPr>
      <w:r>
        <w:rPr>
          <w:rFonts w:hint="eastAsia" w:ascii="宋体" w:hAnsi="宋体" w:eastAsia="宋体" w:cs="宋体"/>
          <w:lang w:val="en-US" w:eastAsia="zh-CN"/>
        </w:rPr>
        <w:t>2、货物（服务）</w:t>
      </w:r>
      <w:r>
        <w:rPr>
          <w:rFonts w:hint="eastAsia" w:ascii="宋体" w:hAnsi="宋体" w:eastAsia="宋体" w:cs="宋体"/>
        </w:rPr>
        <w:t>分项报价表（若有）</w:t>
      </w:r>
    </w:p>
    <w:p w14:paraId="0F990966">
      <w:pPr>
        <w:pStyle w:val="13"/>
        <w:numPr>
          <w:ilvl w:val="0"/>
          <w:numId w:val="4"/>
        </w:numPr>
        <w:spacing w:before="75" w:beforeAutospacing="0" w:after="75" w:afterAutospacing="0" w:line="360" w:lineRule="auto"/>
        <w:rPr>
          <w:rFonts w:hint="eastAsia" w:ascii="宋体" w:hAnsi="宋体" w:eastAsia="宋体" w:cs="宋体"/>
          <w:b/>
          <w:bCs/>
          <w:color w:val="auto"/>
        </w:rPr>
      </w:pPr>
      <w:r>
        <w:rPr>
          <w:rFonts w:hint="eastAsia" w:ascii="宋体" w:hAnsi="宋体" w:eastAsia="宋体" w:cs="宋体"/>
          <w:b/>
          <w:bCs/>
          <w:color w:val="auto"/>
        </w:rPr>
        <w:t>供应商应在</w:t>
      </w:r>
      <w:r>
        <w:rPr>
          <w:rFonts w:hint="eastAsia" w:ascii="宋体" w:hAnsi="宋体" w:eastAsia="宋体" w:cs="宋体"/>
          <w:b/>
          <w:bCs/>
          <w:color w:val="auto"/>
          <w:lang w:eastAsia="zh-CN"/>
        </w:rPr>
        <w:t>网上竞价</w:t>
      </w:r>
      <w:r>
        <w:rPr>
          <w:rFonts w:hint="eastAsia" w:ascii="宋体" w:hAnsi="宋体" w:eastAsia="宋体" w:cs="宋体"/>
          <w:b/>
          <w:bCs/>
          <w:color w:val="auto"/>
        </w:rPr>
        <w:t>系统平台中报出</w:t>
      </w:r>
      <w:r>
        <w:rPr>
          <w:rFonts w:hint="eastAsia" w:ascii="宋体" w:hAnsi="宋体" w:eastAsia="宋体" w:cs="宋体"/>
          <w:b/>
          <w:bCs/>
          <w:color w:val="auto"/>
          <w:lang w:eastAsia="zh-CN"/>
        </w:rPr>
        <w:t>项目</w:t>
      </w:r>
      <w:r>
        <w:rPr>
          <w:rFonts w:hint="eastAsia" w:ascii="宋体" w:hAnsi="宋体" w:eastAsia="宋体" w:cs="宋体"/>
          <w:b/>
          <w:bCs/>
          <w:color w:val="auto"/>
        </w:rPr>
        <w:t>总价，在</w:t>
      </w:r>
      <w:r>
        <w:rPr>
          <w:rFonts w:hint="eastAsia" w:ascii="宋体" w:hAnsi="宋体" w:eastAsia="宋体" w:cs="宋体"/>
          <w:b/>
          <w:bCs/>
          <w:color w:val="auto"/>
          <w:lang w:eastAsia="zh-CN"/>
        </w:rPr>
        <w:t>网上</w:t>
      </w:r>
      <w:r>
        <w:rPr>
          <w:rFonts w:hint="eastAsia" w:ascii="宋体" w:hAnsi="宋体" w:eastAsia="宋体" w:cs="宋体"/>
          <w:b/>
          <w:bCs/>
          <w:color w:val="auto"/>
        </w:rPr>
        <w:t>竞价过程中无需上传分项报价表（若有）。</w:t>
      </w:r>
    </w:p>
    <w:p w14:paraId="17F9DDFF">
      <w:pPr>
        <w:pStyle w:val="13"/>
        <w:numPr>
          <w:ilvl w:val="0"/>
          <w:numId w:val="4"/>
        </w:numPr>
        <w:spacing w:before="75" w:beforeAutospacing="0" w:after="75" w:afterAutospacing="0" w:line="360" w:lineRule="auto"/>
        <w:rPr>
          <w:rFonts w:hint="eastAsia" w:ascii="宋体" w:hAnsi="宋体" w:eastAsia="宋体" w:cs="宋体"/>
          <w:b/>
          <w:bCs/>
          <w:color w:val="auto"/>
        </w:rPr>
      </w:pPr>
      <w:r>
        <w:rPr>
          <w:rFonts w:hint="eastAsia" w:ascii="宋体" w:hAnsi="宋体" w:eastAsia="宋体" w:cs="宋体"/>
          <w:b/>
          <w:bCs/>
          <w:color w:val="auto"/>
        </w:rPr>
        <w:t>成交供应商的分项报价表（若有）随纸质响应文件提供。</w:t>
      </w:r>
    </w:p>
    <w:p w14:paraId="55DEA3CA">
      <w:pPr>
        <w:pStyle w:val="3"/>
        <w:rPr>
          <w:rFonts w:hint="eastAsia" w:ascii="宋体" w:hAnsi="宋体" w:eastAsia="宋体" w:cs="宋体"/>
          <w:sz w:val="24"/>
          <w:szCs w:val="24"/>
        </w:rPr>
      </w:pPr>
      <w:r>
        <w:rPr>
          <w:rFonts w:hint="eastAsia" w:ascii="宋体" w:hAnsi="宋体" w:eastAsia="宋体" w:cs="宋体"/>
          <w:sz w:val="24"/>
          <w:szCs w:val="24"/>
        </w:rPr>
        <w:t xml:space="preserve">项目编号：    </w:t>
      </w:r>
    </w:p>
    <w:p w14:paraId="101AD4D7">
      <w:pPr>
        <w:pStyle w:val="3"/>
        <w:jc w:val="both"/>
        <w:rPr>
          <w:rFonts w:hint="eastAsia" w:ascii="宋体" w:hAnsi="宋体" w:eastAsia="宋体" w:cs="宋体"/>
          <w:sz w:val="24"/>
        </w:rPr>
      </w:pPr>
      <w:r>
        <w:rPr>
          <w:rFonts w:hint="eastAsia" w:ascii="宋体" w:hAnsi="宋体" w:eastAsia="宋体" w:cs="宋体"/>
          <w:sz w:val="24"/>
          <w:szCs w:val="24"/>
        </w:rPr>
        <w:t xml:space="preserve">项目名称: </w:t>
      </w:r>
    </w:p>
    <w:p w14:paraId="48887E5A">
      <w:pPr>
        <w:pStyle w:val="23"/>
        <w:ind w:firstLine="6240" w:firstLineChars="2600"/>
        <w:rPr>
          <w:rFonts w:hint="eastAsia" w:ascii="宋体" w:hAnsi="宋体" w:eastAsia="宋体" w:cs="宋体"/>
          <w:sz w:val="24"/>
        </w:rPr>
      </w:pPr>
      <w:r>
        <w:rPr>
          <w:rFonts w:hint="eastAsia" w:ascii="宋体" w:hAnsi="宋体" w:eastAsia="宋体" w:cs="宋体"/>
          <w:sz w:val="24"/>
        </w:rPr>
        <w:t>金额单位：人民币元</w:t>
      </w:r>
    </w:p>
    <w:tbl>
      <w:tblPr>
        <w:tblStyle w:val="16"/>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19F4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1B6D36E6">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合同包</w:t>
            </w:r>
          </w:p>
        </w:tc>
        <w:tc>
          <w:tcPr>
            <w:tcW w:w="797" w:type="dxa"/>
            <w:vAlign w:val="center"/>
          </w:tcPr>
          <w:p w14:paraId="244B2CDC">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品目号</w:t>
            </w:r>
          </w:p>
        </w:tc>
        <w:tc>
          <w:tcPr>
            <w:tcW w:w="1967" w:type="dxa"/>
            <w:vAlign w:val="center"/>
          </w:tcPr>
          <w:p w14:paraId="0A29C4A7">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货物</w:t>
            </w:r>
            <w:r>
              <w:rPr>
                <w:rFonts w:hint="eastAsia" w:ascii="宋体" w:hAnsi="宋体" w:eastAsia="宋体" w:cs="宋体"/>
                <w:kern w:val="2"/>
                <w:sz w:val="24"/>
                <w:lang w:val="en-US" w:eastAsia="zh-CN"/>
              </w:rPr>
              <w:t>/服务</w:t>
            </w:r>
            <w:r>
              <w:rPr>
                <w:rFonts w:hint="eastAsia" w:ascii="宋体" w:hAnsi="宋体" w:eastAsia="宋体" w:cs="宋体"/>
                <w:kern w:val="2"/>
                <w:sz w:val="24"/>
              </w:rPr>
              <w:t>名称</w:t>
            </w:r>
          </w:p>
        </w:tc>
        <w:tc>
          <w:tcPr>
            <w:tcW w:w="1289" w:type="dxa"/>
            <w:vAlign w:val="center"/>
          </w:tcPr>
          <w:p w14:paraId="3B48CC3A">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数量</w:t>
            </w:r>
          </w:p>
        </w:tc>
        <w:tc>
          <w:tcPr>
            <w:tcW w:w="1613" w:type="dxa"/>
            <w:vAlign w:val="center"/>
          </w:tcPr>
          <w:p w14:paraId="19258EA9">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单价</w:t>
            </w:r>
          </w:p>
        </w:tc>
        <w:tc>
          <w:tcPr>
            <w:tcW w:w="2746" w:type="dxa"/>
            <w:vAlign w:val="center"/>
          </w:tcPr>
          <w:p w14:paraId="1AF61D2E">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合计</w:t>
            </w:r>
          </w:p>
        </w:tc>
      </w:tr>
      <w:tr w14:paraId="5509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825" w:type="dxa"/>
            <w:vAlign w:val="center"/>
          </w:tcPr>
          <w:p w14:paraId="65C0E585">
            <w:pPr>
              <w:snapToGrid w:val="0"/>
              <w:spacing w:line="360" w:lineRule="exact"/>
              <w:jc w:val="center"/>
              <w:rPr>
                <w:rFonts w:hint="eastAsia" w:ascii="宋体" w:hAnsi="宋体" w:eastAsia="宋体" w:cs="宋体"/>
                <w:sz w:val="24"/>
              </w:rPr>
            </w:pPr>
          </w:p>
        </w:tc>
        <w:tc>
          <w:tcPr>
            <w:tcW w:w="797" w:type="dxa"/>
            <w:vAlign w:val="center"/>
          </w:tcPr>
          <w:p w14:paraId="7D74FB2E">
            <w:pPr>
              <w:snapToGrid w:val="0"/>
              <w:spacing w:line="360" w:lineRule="exact"/>
              <w:jc w:val="center"/>
              <w:rPr>
                <w:rFonts w:hint="eastAsia" w:ascii="宋体" w:hAnsi="宋体" w:eastAsia="宋体" w:cs="宋体"/>
                <w:sz w:val="24"/>
              </w:rPr>
            </w:pPr>
          </w:p>
        </w:tc>
        <w:tc>
          <w:tcPr>
            <w:tcW w:w="1967" w:type="dxa"/>
            <w:vAlign w:val="center"/>
          </w:tcPr>
          <w:p w14:paraId="5E23E78B">
            <w:pPr>
              <w:snapToGrid w:val="0"/>
              <w:spacing w:line="360" w:lineRule="exact"/>
              <w:jc w:val="center"/>
              <w:rPr>
                <w:rFonts w:hint="eastAsia" w:ascii="宋体" w:hAnsi="宋体" w:eastAsia="宋体" w:cs="宋体"/>
                <w:sz w:val="24"/>
              </w:rPr>
            </w:pPr>
          </w:p>
        </w:tc>
        <w:tc>
          <w:tcPr>
            <w:tcW w:w="1289" w:type="dxa"/>
            <w:vAlign w:val="center"/>
          </w:tcPr>
          <w:p w14:paraId="31B95044">
            <w:pPr>
              <w:snapToGrid w:val="0"/>
              <w:spacing w:line="360" w:lineRule="exact"/>
              <w:jc w:val="center"/>
              <w:rPr>
                <w:rFonts w:hint="eastAsia" w:ascii="宋体" w:hAnsi="宋体" w:eastAsia="宋体" w:cs="宋体"/>
                <w:sz w:val="24"/>
              </w:rPr>
            </w:pPr>
          </w:p>
        </w:tc>
        <w:tc>
          <w:tcPr>
            <w:tcW w:w="1613" w:type="dxa"/>
            <w:vAlign w:val="center"/>
          </w:tcPr>
          <w:p w14:paraId="3D8916ED">
            <w:pPr>
              <w:snapToGrid w:val="0"/>
              <w:spacing w:line="360" w:lineRule="exact"/>
              <w:jc w:val="center"/>
              <w:rPr>
                <w:rFonts w:hint="eastAsia" w:ascii="宋体" w:hAnsi="宋体" w:eastAsia="宋体" w:cs="宋体"/>
                <w:kern w:val="0"/>
                <w:sz w:val="24"/>
              </w:rPr>
            </w:pPr>
          </w:p>
        </w:tc>
        <w:tc>
          <w:tcPr>
            <w:tcW w:w="2746" w:type="dxa"/>
            <w:vAlign w:val="center"/>
          </w:tcPr>
          <w:p w14:paraId="6ED014AA">
            <w:pPr>
              <w:widowControl/>
              <w:spacing w:line="440" w:lineRule="exact"/>
              <w:jc w:val="left"/>
              <w:rPr>
                <w:rFonts w:hint="eastAsia" w:ascii="宋体" w:hAnsi="宋体" w:eastAsia="宋体" w:cs="宋体"/>
                <w:sz w:val="24"/>
              </w:rPr>
            </w:pPr>
          </w:p>
        </w:tc>
      </w:tr>
      <w:tr w14:paraId="674B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825" w:type="dxa"/>
            <w:vAlign w:val="center"/>
          </w:tcPr>
          <w:p w14:paraId="337C536E">
            <w:pPr>
              <w:snapToGrid w:val="0"/>
              <w:spacing w:line="360" w:lineRule="exact"/>
              <w:jc w:val="center"/>
              <w:rPr>
                <w:rFonts w:hint="eastAsia" w:ascii="宋体" w:hAnsi="宋体" w:eastAsia="宋体" w:cs="宋体"/>
                <w:sz w:val="24"/>
              </w:rPr>
            </w:pPr>
          </w:p>
        </w:tc>
        <w:tc>
          <w:tcPr>
            <w:tcW w:w="797" w:type="dxa"/>
            <w:vAlign w:val="center"/>
          </w:tcPr>
          <w:p w14:paraId="51C244E1">
            <w:pPr>
              <w:snapToGrid w:val="0"/>
              <w:spacing w:line="360" w:lineRule="exact"/>
              <w:jc w:val="center"/>
              <w:rPr>
                <w:rFonts w:hint="eastAsia" w:ascii="宋体" w:hAnsi="宋体" w:eastAsia="宋体" w:cs="宋体"/>
                <w:sz w:val="24"/>
              </w:rPr>
            </w:pPr>
          </w:p>
        </w:tc>
        <w:tc>
          <w:tcPr>
            <w:tcW w:w="1967" w:type="dxa"/>
            <w:vAlign w:val="center"/>
          </w:tcPr>
          <w:p w14:paraId="40FAAC19">
            <w:pPr>
              <w:snapToGrid w:val="0"/>
              <w:spacing w:line="360" w:lineRule="exact"/>
              <w:jc w:val="center"/>
              <w:rPr>
                <w:rFonts w:hint="eastAsia" w:ascii="宋体" w:hAnsi="宋体" w:eastAsia="宋体" w:cs="宋体"/>
                <w:sz w:val="24"/>
              </w:rPr>
            </w:pPr>
          </w:p>
        </w:tc>
        <w:tc>
          <w:tcPr>
            <w:tcW w:w="1289" w:type="dxa"/>
            <w:vAlign w:val="center"/>
          </w:tcPr>
          <w:p w14:paraId="58DB2C12">
            <w:pPr>
              <w:snapToGrid w:val="0"/>
              <w:spacing w:line="360" w:lineRule="exact"/>
              <w:jc w:val="center"/>
              <w:rPr>
                <w:rFonts w:hint="eastAsia" w:ascii="宋体" w:hAnsi="宋体" w:eastAsia="宋体" w:cs="宋体"/>
                <w:sz w:val="24"/>
              </w:rPr>
            </w:pPr>
          </w:p>
        </w:tc>
        <w:tc>
          <w:tcPr>
            <w:tcW w:w="1613" w:type="dxa"/>
            <w:vAlign w:val="center"/>
          </w:tcPr>
          <w:p w14:paraId="4FE59FCE">
            <w:pPr>
              <w:snapToGrid w:val="0"/>
              <w:spacing w:line="360" w:lineRule="exact"/>
              <w:jc w:val="center"/>
              <w:rPr>
                <w:rFonts w:hint="eastAsia" w:ascii="宋体" w:hAnsi="宋体" w:eastAsia="宋体" w:cs="宋体"/>
                <w:kern w:val="0"/>
                <w:sz w:val="24"/>
              </w:rPr>
            </w:pPr>
          </w:p>
        </w:tc>
        <w:tc>
          <w:tcPr>
            <w:tcW w:w="2746" w:type="dxa"/>
            <w:vAlign w:val="center"/>
          </w:tcPr>
          <w:p w14:paraId="445443EF">
            <w:pPr>
              <w:widowControl/>
              <w:spacing w:line="440" w:lineRule="exact"/>
              <w:jc w:val="left"/>
              <w:rPr>
                <w:rFonts w:hint="eastAsia" w:ascii="宋体" w:hAnsi="宋体" w:eastAsia="宋体" w:cs="宋体"/>
                <w:sz w:val="24"/>
              </w:rPr>
            </w:pPr>
          </w:p>
        </w:tc>
      </w:tr>
      <w:tr w14:paraId="4C6F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825" w:type="dxa"/>
            <w:vAlign w:val="center"/>
          </w:tcPr>
          <w:p w14:paraId="7AFFB4D9">
            <w:pPr>
              <w:snapToGrid w:val="0"/>
              <w:spacing w:line="360" w:lineRule="exact"/>
              <w:jc w:val="center"/>
              <w:rPr>
                <w:rFonts w:hint="eastAsia" w:ascii="宋体" w:hAnsi="宋体" w:eastAsia="宋体" w:cs="宋体"/>
                <w:sz w:val="24"/>
              </w:rPr>
            </w:pPr>
          </w:p>
        </w:tc>
        <w:tc>
          <w:tcPr>
            <w:tcW w:w="797" w:type="dxa"/>
            <w:vAlign w:val="center"/>
          </w:tcPr>
          <w:p w14:paraId="083E3758">
            <w:pPr>
              <w:snapToGrid w:val="0"/>
              <w:spacing w:line="360" w:lineRule="exact"/>
              <w:jc w:val="center"/>
              <w:rPr>
                <w:rFonts w:hint="eastAsia" w:ascii="宋体" w:hAnsi="宋体" w:eastAsia="宋体" w:cs="宋体"/>
                <w:sz w:val="24"/>
              </w:rPr>
            </w:pPr>
          </w:p>
        </w:tc>
        <w:tc>
          <w:tcPr>
            <w:tcW w:w="1967" w:type="dxa"/>
            <w:vAlign w:val="center"/>
          </w:tcPr>
          <w:p w14:paraId="4A179933">
            <w:pPr>
              <w:snapToGrid w:val="0"/>
              <w:spacing w:line="360" w:lineRule="exact"/>
              <w:jc w:val="center"/>
              <w:rPr>
                <w:rFonts w:hint="eastAsia" w:ascii="宋体" w:hAnsi="宋体" w:eastAsia="宋体" w:cs="宋体"/>
                <w:sz w:val="24"/>
              </w:rPr>
            </w:pPr>
          </w:p>
        </w:tc>
        <w:tc>
          <w:tcPr>
            <w:tcW w:w="1289" w:type="dxa"/>
            <w:vAlign w:val="center"/>
          </w:tcPr>
          <w:p w14:paraId="180AA3D5">
            <w:pPr>
              <w:snapToGrid w:val="0"/>
              <w:spacing w:line="360" w:lineRule="exact"/>
              <w:jc w:val="center"/>
              <w:rPr>
                <w:rFonts w:hint="eastAsia" w:ascii="宋体" w:hAnsi="宋体" w:eastAsia="宋体" w:cs="宋体"/>
                <w:sz w:val="24"/>
              </w:rPr>
            </w:pPr>
          </w:p>
        </w:tc>
        <w:tc>
          <w:tcPr>
            <w:tcW w:w="1613" w:type="dxa"/>
            <w:vAlign w:val="center"/>
          </w:tcPr>
          <w:p w14:paraId="6352B2E2">
            <w:pPr>
              <w:snapToGrid w:val="0"/>
              <w:spacing w:line="360" w:lineRule="exact"/>
              <w:jc w:val="center"/>
              <w:rPr>
                <w:rFonts w:hint="eastAsia" w:ascii="宋体" w:hAnsi="宋体" w:eastAsia="宋体" w:cs="宋体"/>
                <w:kern w:val="0"/>
                <w:sz w:val="24"/>
              </w:rPr>
            </w:pPr>
          </w:p>
        </w:tc>
        <w:tc>
          <w:tcPr>
            <w:tcW w:w="2746" w:type="dxa"/>
            <w:vAlign w:val="center"/>
          </w:tcPr>
          <w:p w14:paraId="1E9A4C5D">
            <w:pPr>
              <w:widowControl/>
              <w:spacing w:line="440" w:lineRule="exact"/>
              <w:jc w:val="left"/>
              <w:rPr>
                <w:rFonts w:hint="eastAsia" w:ascii="宋体" w:hAnsi="宋体" w:eastAsia="宋体" w:cs="宋体"/>
                <w:sz w:val="24"/>
              </w:rPr>
            </w:pPr>
          </w:p>
        </w:tc>
      </w:tr>
      <w:tr w14:paraId="1641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jc w:val="center"/>
        </w:trPr>
        <w:tc>
          <w:tcPr>
            <w:tcW w:w="9237" w:type="dxa"/>
            <w:gridSpan w:val="6"/>
            <w:vAlign w:val="center"/>
          </w:tcPr>
          <w:p w14:paraId="3DBFA278">
            <w:pPr>
              <w:widowControl/>
              <w:spacing w:line="440" w:lineRule="exact"/>
              <w:jc w:val="left"/>
              <w:rPr>
                <w:rFonts w:hint="eastAsia" w:ascii="宋体" w:hAnsi="宋体" w:eastAsia="宋体" w:cs="宋体"/>
                <w:sz w:val="24"/>
              </w:rPr>
            </w:pPr>
            <w:r>
              <w:rPr>
                <w:rFonts w:hint="eastAsia" w:ascii="宋体" w:hAnsi="宋体" w:eastAsia="宋体" w:cs="宋体"/>
                <w:sz w:val="24"/>
              </w:rPr>
              <w:t>合同包总价：</w:t>
            </w:r>
          </w:p>
        </w:tc>
      </w:tr>
    </w:tbl>
    <w:p w14:paraId="0A3F3762">
      <w:pPr>
        <w:pStyle w:val="23"/>
        <w:ind w:firstLine="6240" w:firstLineChars="2600"/>
        <w:rPr>
          <w:rFonts w:hint="eastAsia" w:ascii="宋体" w:hAnsi="宋体" w:eastAsia="宋体" w:cs="宋体"/>
          <w:sz w:val="24"/>
        </w:rPr>
      </w:pPr>
    </w:p>
    <w:p w14:paraId="68A69F03">
      <w:pPr>
        <w:pStyle w:val="23"/>
        <w:ind w:firstLine="6240" w:firstLineChars="2600"/>
        <w:rPr>
          <w:rFonts w:hint="eastAsia" w:ascii="宋体" w:hAnsi="宋体" w:eastAsia="宋体" w:cs="宋体"/>
          <w:sz w:val="24"/>
        </w:rPr>
      </w:pPr>
    </w:p>
    <w:p w14:paraId="563407FD">
      <w:pPr>
        <w:spacing w:line="360" w:lineRule="auto"/>
        <w:rPr>
          <w:rFonts w:hint="eastAsia" w:ascii="宋体" w:hAnsi="宋体" w:eastAsia="宋体" w:cs="宋体"/>
          <w:sz w:val="24"/>
        </w:rPr>
      </w:pPr>
      <w:r>
        <w:rPr>
          <w:rFonts w:hint="eastAsia" w:ascii="宋体" w:hAnsi="宋体" w:eastAsia="宋体" w:cs="宋体"/>
          <w:sz w:val="24"/>
        </w:rPr>
        <w:t>供应商（全称并加盖公章）：</w:t>
      </w:r>
    </w:p>
    <w:p w14:paraId="593A944D">
      <w:pPr>
        <w:spacing w:line="360" w:lineRule="auto"/>
        <w:rPr>
          <w:rFonts w:hint="eastAsia" w:ascii="宋体" w:hAnsi="宋体" w:eastAsia="宋体" w:cs="宋体"/>
          <w:sz w:val="24"/>
        </w:rPr>
      </w:pPr>
      <w:r>
        <w:rPr>
          <w:rFonts w:hint="eastAsia" w:ascii="宋体" w:hAnsi="宋体" w:eastAsia="宋体" w:cs="宋体"/>
          <w:sz w:val="24"/>
        </w:rPr>
        <w:t>供应商代表签字：</w:t>
      </w:r>
    </w:p>
    <w:p w14:paraId="73A8E17C">
      <w:pPr>
        <w:spacing w:line="360" w:lineRule="auto"/>
        <w:rPr>
          <w:rFonts w:hint="eastAsia" w:ascii="宋体" w:hAnsi="宋体" w:eastAsia="宋体" w:cs="宋体"/>
        </w:rPr>
      </w:pPr>
      <w:r>
        <w:rPr>
          <w:rFonts w:hint="eastAsia" w:ascii="宋体" w:hAnsi="宋体" w:eastAsia="宋体" w:cs="宋体"/>
          <w:sz w:val="24"/>
        </w:rPr>
        <w:t>日期：</w:t>
      </w:r>
    </w:p>
    <w:p w14:paraId="3E35EEAC">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说明：</w:t>
      </w:r>
    </w:p>
    <w:p w14:paraId="7429EFCE">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1.各供应商应根据</w:t>
      </w:r>
      <w:r>
        <w:rPr>
          <w:rFonts w:hint="eastAsia" w:ascii="宋体" w:hAnsi="宋体" w:eastAsia="宋体" w:cs="宋体"/>
          <w:sz w:val="24"/>
          <w:szCs w:val="24"/>
          <w:lang w:val="en-US" w:eastAsia="zh-CN"/>
        </w:rPr>
        <w:t>网上竞价</w:t>
      </w:r>
      <w:r>
        <w:rPr>
          <w:rFonts w:hint="eastAsia" w:ascii="宋体" w:hAnsi="宋体" w:eastAsia="宋体" w:cs="宋体"/>
          <w:sz w:val="24"/>
          <w:szCs w:val="24"/>
        </w:rPr>
        <w:t>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格式由供应商根据项目特点自行拟制。</w:t>
      </w:r>
    </w:p>
    <w:p w14:paraId="14A9808D">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14:paraId="401D3D94">
      <w:pPr>
        <w:rPr>
          <w:rFonts w:hint="eastAsia" w:ascii="宋体" w:hAnsi="宋体" w:eastAsia="宋体" w:cs="宋体"/>
        </w:rPr>
      </w:pPr>
    </w:p>
    <w:sectPr>
      <w:pgSz w:w="11850" w:h="16783"/>
      <w:pgMar w:top="1020" w:right="1191" w:bottom="1020" w:left="1191" w:header="851" w:footer="992" w:gutter="0"/>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A9B8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0FEED65">
                          <w:pPr>
                            <w:pStyle w:val="11"/>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60FEED65">
                    <w:pPr>
                      <w:pStyle w:val="11"/>
                    </w:pPr>
                    <w:r>
                      <w:fldChar w:fldCharType="begin"/>
                    </w:r>
                    <w:r>
                      <w:instrText xml:space="preserve"> PAGE  \* MERGEFORMAT </w:instrText>
                    </w:r>
                    <w:r>
                      <w:fldChar w:fldCharType="separate"/>
                    </w:r>
                    <w:r>
                      <w:t>30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89B1A"/>
    <w:multiLevelType w:val="singleLevel"/>
    <w:tmpl w:val="AAA89B1A"/>
    <w:lvl w:ilvl="0" w:tentative="0">
      <w:start w:val="1"/>
      <w:numFmt w:val="decimal"/>
      <w:suff w:val="nothing"/>
      <w:lvlText w:val="%1、"/>
      <w:lvlJc w:val="left"/>
    </w:lvl>
  </w:abstractNum>
  <w:abstractNum w:abstractNumId="1">
    <w:nsid w:val="276F56EA"/>
    <w:multiLevelType w:val="singleLevel"/>
    <w:tmpl w:val="276F56EA"/>
    <w:lvl w:ilvl="0" w:tentative="0">
      <w:start w:val="1"/>
      <w:numFmt w:val="decimal"/>
      <w:suff w:val="nothing"/>
      <w:lvlText w:val="（%1）"/>
      <w:lvlJc w:val="left"/>
    </w:lvl>
  </w:abstractNum>
  <w:abstractNum w:abstractNumId="2">
    <w:nsid w:val="3B44D3C6"/>
    <w:multiLevelType w:val="singleLevel"/>
    <w:tmpl w:val="3B44D3C6"/>
    <w:lvl w:ilvl="0" w:tentative="0">
      <w:start w:val="2"/>
      <w:numFmt w:val="decimal"/>
      <w:suff w:val="nothing"/>
      <w:lvlText w:val="%1、"/>
      <w:lvlJc w:val="left"/>
      <w:pPr>
        <w:ind w:left="3150"/>
      </w:pPr>
    </w:lvl>
  </w:abstractNum>
  <w:abstractNum w:abstractNumId="3">
    <w:nsid w:val="46B3DA6D"/>
    <w:multiLevelType w:val="singleLevel"/>
    <w:tmpl w:val="46B3DA6D"/>
    <w:lvl w:ilvl="0" w:tentative="0">
      <w:start w:val="2"/>
      <w:numFmt w:val="decimal"/>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B05F6"/>
    <w:rsid w:val="06AF066F"/>
    <w:rsid w:val="08CC3222"/>
    <w:rsid w:val="0992356F"/>
    <w:rsid w:val="13252E99"/>
    <w:rsid w:val="18CD2665"/>
    <w:rsid w:val="1D5675F2"/>
    <w:rsid w:val="2593734F"/>
    <w:rsid w:val="26B1325B"/>
    <w:rsid w:val="2A381536"/>
    <w:rsid w:val="2D1F2D86"/>
    <w:rsid w:val="317C04DD"/>
    <w:rsid w:val="335B46F5"/>
    <w:rsid w:val="33B30D29"/>
    <w:rsid w:val="33F2785F"/>
    <w:rsid w:val="351D5660"/>
    <w:rsid w:val="39B131F4"/>
    <w:rsid w:val="465D0485"/>
    <w:rsid w:val="49856803"/>
    <w:rsid w:val="4B0E4ECD"/>
    <w:rsid w:val="4C1D60D2"/>
    <w:rsid w:val="4F6F5093"/>
    <w:rsid w:val="540E2196"/>
    <w:rsid w:val="541D2236"/>
    <w:rsid w:val="56CB76BA"/>
    <w:rsid w:val="5A584582"/>
    <w:rsid w:val="5AE97A8F"/>
    <w:rsid w:val="5CA96851"/>
    <w:rsid w:val="5EAA5A03"/>
    <w:rsid w:val="6B3177F6"/>
    <w:rsid w:val="6B5129AA"/>
    <w:rsid w:val="77BA3455"/>
    <w:rsid w:val="7ECD0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spacing w:beforeAutospacing="1" w:afterAutospacing="1"/>
      <w:jc w:val="left"/>
      <w:outlineLvl w:val="0"/>
    </w:pPr>
    <w:rPr>
      <w:rFonts w:hint="eastAsia" w:ascii="宋体" w:hAnsi="宋体" w:eastAsia="宋体" w:cs="Times New Roman"/>
      <w:b/>
      <w:bCs/>
      <w:kern w:val="44"/>
      <w:sz w:val="48"/>
      <w:szCs w:val="48"/>
      <w:lang w:val="en-US" w:eastAsia="zh-CN" w:bidi="ar-SA"/>
    </w:rPr>
  </w:style>
  <w:style w:type="paragraph" w:styleId="3">
    <w:name w:val="heading 2"/>
    <w:next w:val="1"/>
    <w:qFormat/>
    <w:uiPriority w:val="0"/>
    <w:pPr>
      <w:widowControl w:val="0"/>
      <w:spacing w:beforeAutospacing="1" w:afterAutospacing="1"/>
      <w:jc w:val="left"/>
      <w:outlineLvl w:val="1"/>
    </w:pPr>
    <w:rPr>
      <w:rFonts w:ascii="宋体" w:hAnsi="宋体" w:eastAsia="宋体" w:cs="Times New Roman"/>
      <w:b/>
      <w:kern w:val="0"/>
      <w:sz w:val="36"/>
      <w:szCs w:val="36"/>
      <w:lang w:val="en-US" w:eastAsia="zh-CN" w:bidi="ar-SA"/>
    </w:rPr>
  </w:style>
  <w:style w:type="paragraph" w:styleId="4">
    <w:name w:val="heading 3"/>
    <w:next w:val="1"/>
    <w:unhideWhenUsed/>
    <w:qFormat/>
    <w:uiPriority w:val="9"/>
    <w:pPr>
      <w:keepNext/>
      <w:keepLines/>
      <w:widowControl w:val="0"/>
      <w:spacing w:before="260" w:beforeAutospacing="1" w:after="260" w:afterAutospacing="1" w:line="416" w:lineRule="auto"/>
      <w:jc w:val="left"/>
      <w:outlineLvl w:val="2"/>
    </w:pPr>
    <w:rPr>
      <w:rFonts w:hint="eastAsia" w:ascii="宋体" w:hAnsi="宋体" w:eastAsia="宋体" w:cs="Times New Roman"/>
      <w:b/>
      <w:bCs/>
      <w:kern w:val="44"/>
      <w:sz w:val="32"/>
      <w:szCs w:val="32"/>
      <w:lang w:val="en-US" w:eastAsia="zh-CN"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next w:val="6"/>
    <w:qFormat/>
    <w:uiPriority w:val="0"/>
    <w:pPr>
      <w:widowControl w:val="0"/>
      <w:ind w:firstLine="420"/>
      <w:jc w:val="both"/>
    </w:pPr>
    <w:rPr>
      <w:rFonts w:ascii="Calibri" w:hAnsi="Calibri" w:eastAsia="宋体" w:cs="Times New Roman"/>
      <w:kern w:val="2"/>
      <w:sz w:val="21"/>
      <w:szCs w:val="20"/>
      <w:lang w:val="en-US" w:eastAsia="zh-CN" w:bidi="ar-SA"/>
    </w:rPr>
  </w:style>
  <w:style w:type="paragraph" w:styleId="6">
    <w:name w:val="Body Text Indent"/>
    <w:next w:val="7"/>
    <w:qFormat/>
    <w:uiPriority w:val="0"/>
    <w:pPr>
      <w:widowControl w:val="0"/>
      <w:spacing w:after="120"/>
      <w:ind w:left="420" w:leftChars="200"/>
      <w:jc w:val="both"/>
    </w:pPr>
    <w:rPr>
      <w:rFonts w:ascii="Calibri" w:hAnsi="Calibri" w:eastAsia="宋体" w:cs="Times New Roman"/>
      <w:kern w:val="2"/>
      <w:sz w:val="21"/>
      <w:szCs w:val="24"/>
      <w:lang w:val="en-US" w:eastAsia="zh-CN" w:bidi="ar-SA"/>
    </w:rPr>
  </w:style>
  <w:style w:type="paragraph" w:styleId="7">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8">
    <w:name w:val="annotation text"/>
    <w:qFormat/>
    <w:uiPriority w:val="0"/>
    <w:pPr>
      <w:widowControl w:val="0"/>
      <w:jc w:val="left"/>
    </w:pPr>
    <w:rPr>
      <w:rFonts w:ascii="Calibri" w:hAnsi="Calibri" w:eastAsia="宋体" w:cs="Times New Roman"/>
      <w:kern w:val="2"/>
      <w:sz w:val="21"/>
      <w:szCs w:val="24"/>
      <w:lang w:val="en-US" w:eastAsia="zh-CN" w:bidi="ar-SA"/>
    </w:rPr>
  </w:style>
  <w:style w:type="paragraph" w:styleId="9">
    <w:name w:val="Body Text"/>
    <w:qFormat/>
    <w:uiPriority w:val="0"/>
    <w:pPr>
      <w:widowControl w:val="0"/>
      <w:spacing w:after="120"/>
      <w:jc w:val="both"/>
    </w:pPr>
    <w:rPr>
      <w:rFonts w:ascii="Calibri" w:hAnsi="Calibri" w:eastAsia="宋体" w:cs="Times New Roman"/>
      <w:kern w:val="2"/>
      <w:sz w:val="21"/>
      <w:szCs w:val="24"/>
      <w:lang w:val="en-US" w:eastAsia="zh-CN" w:bidi="ar-SA"/>
    </w:rPr>
  </w:style>
  <w:style w:type="paragraph" w:styleId="10">
    <w:name w:val="Plain Text"/>
    <w:qFormat/>
    <w:uiPriority w:val="0"/>
    <w:pPr>
      <w:widowControl w:val="0"/>
      <w:jc w:val="both"/>
    </w:pPr>
    <w:rPr>
      <w:rFonts w:ascii="宋体" w:hAnsi="Courier New" w:eastAsia="宋体" w:cs="Times New Roman"/>
      <w:kern w:val="0"/>
      <w:sz w:val="20"/>
      <w:szCs w:val="24"/>
      <w:lang w:val="en-US" w:eastAsia="zh-CN" w:bidi="ar-SA"/>
    </w:rPr>
  </w:style>
  <w:style w:type="paragraph" w:styleId="11">
    <w:name w:val="footer"/>
    <w:next w:val="1"/>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4">
    <w:name w:val="Body Text First Indent"/>
    <w:next w:val="15"/>
    <w:qFormat/>
    <w:uiPriority w:val="0"/>
    <w:pPr>
      <w:widowControl w:val="0"/>
      <w:spacing w:after="120"/>
      <w:ind w:firstLine="420" w:firstLineChars="100"/>
      <w:jc w:val="both"/>
    </w:pPr>
    <w:rPr>
      <w:rFonts w:ascii="Times New Roman" w:hAnsi="Times New Roman" w:eastAsia="宋体" w:cs="Times New Roman"/>
      <w:kern w:val="2"/>
      <w:sz w:val="21"/>
      <w:szCs w:val="20"/>
      <w:lang w:val="en-US" w:eastAsia="zh-CN" w:bidi="ar-SA"/>
    </w:rPr>
  </w:style>
  <w:style w:type="paragraph" w:styleId="15">
    <w:name w:val="Body Text First Indent 2"/>
    <w:next w:val="1"/>
    <w:qFormat/>
    <w:uiPriority w:val="99"/>
    <w:pPr>
      <w:widowControl w:val="0"/>
      <w:tabs>
        <w:tab w:val="left" w:pos="4606"/>
      </w:tabs>
      <w:spacing w:after="120"/>
      <w:ind w:left="420" w:leftChars="200" w:firstLine="420"/>
      <w:jc w:val="both"/>
    </w:pPr>
    <w:rPr>
      <w:rFonts w:ascii="Calibri" w:hAnsi="Calibri" w:eastAsia="宋体" w:cs="Times New Roman"/>
      <w:kern w:val="2"/>
      <w:sz w:val="21"/>
      <w:szCs w:val="24"/>
      <w:lang w:val="en-US" w:eastAsia="zh-CN" w:bidi="ar-SA"/>
    </w:rPr>
  </w:style>
  <w:style w:type="character" w:styleId="18">
    <w:name w:val="Strong"/>
    <w:qFormat/>
    <w:uiPriority w:val="0"/>
    <w:rPr>
      <w:b/>
      <w:bCs/>
    </w:rPr>
  </w:style>
  <w:style w:type="paragraph" w:customStyle="1" w:styleId="19">
    <w:name w:val="样式 标题 3 + (中文) 黑体 小四 非加粗 段前: 7.8 磅 段后: 0 磅 行距: 固定值 20 磅"/>
    <w:qFormat/>
    <w:uiPriority w:val="0"/>
    <w:pPr>
      <w:keepNext/>
      <w:keepLines/>
      <w:widowControl w:val="0"/>
      <w:tabs>
        <w:tab w:val="left" w:pos="425"/>
      </w:tabs>
      <w:spacing w:before="0" w:beforeAutospacing="1" w:after="0" w:afterAutospacing="1" w:line="400" w:lineRule="exact"/>
      <w:jc w:val="left"/>
      <w:outlineLvl w:val="2"/>
    </w:pPr>
    <w:rPr>
      <w:rFonts w:hint="eastAsia" w:ascii="Times New Roman" w:hAnsi="Times New Roman" w:eastAsia="黑体" w:cs="宋体"/>
      <w:bCs/>
      <w:kern w:val="2"/>
      <w:sz w:val="24"/>
      <w:szCs w:val="20"/>
      <w:lang w:val="en-US" w:eastAsia="zh-CN" w:bidi="ar-SA"/>
    </w:rPr>
  </w:style>
  <w:style w:type="paragraph" w:customStyle="1" w:styleId="20">
    <w:name w:val="样式3"/>
    <w:qFormat/>
    <w:uiPriority w:val="0"/>
    <w:pPr>
      <w:widowControl w:val="0"/>
      <w:spacing w:line="0" w:lineRule="atLeast"/>
      <w:jc w:val="both"/>
      <w:outlineLvl w:val="0"/>
    </w:pPr>
    <w:rPr>
      <w:rFonts w:ascii="宋体" w:hAnsi="Courier New" w:eastAsia="宋体" w:cs="Times New Roman"/>
      <w:kern w:val="0"/>
      <w:sz w:val="28"/>
      <w:szCs w:val="24"/>
      <w:lang w:val="en-US" w:eastAsia="zh-CN" w:bidi="ar-SA"/>
    </w:rPr>
  </w:style>
  <w:style w:type="character" w:customStyle="1" w:styleId="21">
    <w:name w:val="NormalCharacter"/>
    <w:semiHidden/>
    <w:qFormat/>
    <w:uiPriority w:val="0"/>
    <w:rPr>
      <w:kern w:val="2"/>
      <w:sz w:val="21"/>
      <w:szCs w:val="24"/>
      <w:lang w:val="en-US" w:eastAsia="zh-CN" w:bidi="ar-SA"/>
    </w:rPr>
  </w:style>
  <w:style w:type="paragraph" w:customStyle="1" w:styleId="22">
    <w:name w:val="Fließtext"/>
    <w:qFormat/>
    <w:uiPriority w:val="0"/>
    <w:pPr>
      <w:widowControl w:val="0"/>
      <w:overflowPunct w:val="0"/>
      <w:autoSpaceDE w:val="0"/>
      <w:autoSpaceDN w:val="0"/>
      <w:adjustRightInd w:val="0"/>
      <w:jc w:val="both"/>
      <w:textAlignment w:val="baseline"/>
    </w:pPr>
    <w:rPr>
      <w:rFonts w:ascii="Calibri" w:hAnsi="Calibri" w:eastAsia="宋体" w:cs="Times New Roman"/>
      <w:kern w:val="28"/>
      <w:sz w:val="21"/>
      <w:szCs w:val="20"/>
      <w:lang w:val="en-US" w:eastAsia="zh-CN" w:bidi="ar-SA"/>
    </w:rPr>
  </w:style>
  <w:style w:type="paragraph" w:customStyle="1" w:styleId="23">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4">
    <w:name w:val="apple-converted-space"/>
    <w:qFormat/>
    <w:uiPriority w:val="0"/>
    <w:rPr>
      <w:rFonts w:ascii="Times New Roman" w:hAnsi="Times New Roman" w:eastAsia="宋体" w:cs="Times New Roman"/>
    </w:rPr>
  </w:style>
  <w:style w:type="paragraph" w:customStyle="1" w:styleId="25">
    <w:name w:val="null3"/>
    <w:qFormat/>
    <w:uiPriority w:val="0"/>
    <w:rPr>
      <w:rFonts w:hint="eastAsia" w:ascii="Calibri" w:hAnsi="Calibri" w:eastAsia="宋体" w:cs="Times New Roman"/>
      <w:lang w:val="en-US" w:eastAsia="zh-Hans" w:bidi="ar-SA"/>
    </w:rPr>
  </w:style>
  <w:style w:type="paragraph" w:styleId="26">
    <w:name w:val="List Paragraph"/>
    <w:qFormat/>
    <w:uiPriority w:val="1"/>
    <w:pPr>
      <w:widowControl w:val="0"/>
      <w:ind w:left="255" w:firstLine="48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17079</Words>
  <Characters>17738</Characters>
  <Lines>0</Lines>
  <Paragraphs>0</Paragraphs>
  <TotalTime>0</TotalTime>
  <ScaleCrop>false</ScaleCrop>
  <LinksUpToDate>false</LinksUpToDate>
  <CharactersWithSpaces>18873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2019-10-24T07:20:00Z</dcterms:created>
  <dc:creator>Administrator</dc:creator>
  <cp:lastModifiedBy>鄢</cp:lastModifiedBy>
  <dcterms:modified xsi:type="dcterms:W3CDTF">2026-09-10T08:27:18Z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eyJoZGlkIjoiZTQ0NjIxOWRmYTVhY2FhYjIxOTFiOTgyY2Y1NjEwNDgiLCJ1c2VySWQiOiIzMDYwNDA5MiJ9</vt:lpwstr>
  </property>
  <property fmtid="{D5CDD505-2E9C-101B-9397-08002B2CF9AE}" pid="4" name="ICV">
    <vt:lpwstr>602FE5DBC8634358ADA781CBC440525B_12</vt:lpwstr>
  </property>
</Properties>
</file>