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30BE"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3DDAC6DF"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0F62C35D">
      <w:pPr>
        <w:widowControl/>
        <w:spacing w:line="360" w:lineRule="auto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福州民天实业有限公司</w:t>
      </w:r>
    </w:p>
    <w:p w14:paraId="35D2173F">
      <w:pPr>
        <w:widowControl/>
        <w:spacing w:line="360" w:lineRule="auto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组织薪酬绩效优化咨询项目</w:t>
      </w:r>
    </w:p>
    <w:p w14:paraId="34BE89E4">
      <w:pPr>
        <w:spacing w:line="480" w:lineRule="exact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报价</w:t>
      </w:r>
      <w:bookmarkEnd w:id="0"/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单</w:t>
      </w:r>
    </w:p>
    <w:p w14:paraId="3445AF81"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6F5F6A28">
      <w:pPr>
        <w:tabs>
          <w:tab w:val="left" w:pos="0"/>
        </w:tabs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2661A9E4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我公司对贵公司组织薪酬绩效优化咨询项目含税包干总报价为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），不含税包干总报价为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）。</w:t>
      </w:r>
    </w:p>
    <w:p w14:paraId="7CADEBBB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注：</w:t>
      </w:r>
    </w:p>
    <w:p w14:paraId="52353FCB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1、提供的发票为增值税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发票（请填写普通还是专用）；</w:t>
      </w:r>
    </w:p>
    <w:p w14:paraId="1834E22A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2、提供增值税专用发票的需填写提供的为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%的增值税专用发票；</w:t>
      </w:r>
    </w:p>
    <w:p w14:paraId="1DFBEF9E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3、所有小写报价均精确到小数点后两位；</w:t>
      </w:r>
    </w:p>
    <w:p w14:paraId="5AA20C52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4、未按以上规定正确报价的视为无效报价。</w:t>
      </w:r>
    </w:p>
    <w:p w14:paraId="180AE3B5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56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5、未填写报价日期和提供的所有材料未盖骑缝章、缺件的视为无效报价。</w:t>
      </w:r>
    </w:p>
    <w:p w14:paraId="69B72CCE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840" w:firstLineChars="3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</w:p>
    <w:p w14:paraId="35381A55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840" w:firstLineChars="300"/>
        <w:jc w:val="left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联系人：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联系电话：</w:t>
      </w:r>
    </w:p>
    <w:p w14:paraId="4B29C47D">
      <w:pPr>
        <w:widowControl/>
        <w:spacing w:line="560" w:lineRule="exact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166E6355">
      <w:pPr>
        <w:widowControl/>
        <w:spacing w:line="560" w:lineRule="exact"/>
        <w:ind w:firstLine="280" w:firstLineChars="100"/>
        <w:rPr>
          <w:rFonts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1、统一社会信用代码营业执照复印件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；</w:t>
      </w:r>
    </w:p>
    <w:p w14:paraId="458FD289">
      <w:pPr>
        <w:widowControl/>
        <w:spacing w:line="460" w:lineRule="exact"/>
        <w:ind w:left="627" w:leftChars="283" w:hanging="33" w:hangingChars="12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、从电子税务局打印的202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7D491D68">
      <w:pPr>
        <w:widowControl/>
        <w:spacing w:line="460" w:lineRule="exact"/>
        <w:ind w:left="627" w:leftChars="283" w:hanging="33" w:hangingChars="12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、“信用中国”网站的查询结果截图或打印件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42F04834">
      <w:pPr>
        <w:widowControl w:val="0"/>
        <w:tabs>
          <w:tab w:val="center" w:pos="4153"/>
          <w:tab w:val="right" w:pos="8306"/>
        </w:tabs>
        <w:snapToGrid w:val="0"/>
        <w:spacing w:line="520" w:lineRule="exact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</w:p>
    <w:p w14:paraId="274A73A4">
      <w:pPr>
        <w:widowControl w:val="0"/>
        <w:tabs>
          <w:tab w:val="center" w:pos="4153"/>
          <w:tab w:val="right" w:pos="8306"/>
        </w:tabs>
        <w:snapToGrid w:val="0"/>
        <w:spacing w:line="520" w:lineRule="exact"/>
        <w:ind w:firstLine="4900" w:firstLineChars="175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报价单位：</w:t>
      </w:r>
    </w:p>
    <w:p w14:paraId="30CCE099">
      <w:pPr>
        <w:widowControl w:val="0"/>
        <w:tabs>
          <w:tab w:val="center" w:pos="4153"/>
          <w:tab w:val="right" w:pos="8306"/>
        </w:tabs>
        <w:snapToGrid w:val="0"/>
        <w:spacing w:line="520" w:lineRule="exact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34BF122B">
      <w:pPr>
        <w:widowControl w:val="0"/>
        <w:tabs>
          <w:tab w:val="center" w:pos="4153"/>
          <w:tab w:val="right" w:pos="8306"/>
        </w:tabs>
        <w:snapToGrid w:val="0"/>
        <w:spacing w:line="520" w:lineRule="exact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 xml:space="preserve">             时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间：</w:t>
      </w:r>
    </w:p>
    <w:p w14:paraId="5F952E00"/>
    <w:sectPr>
      <w:footerReference r:id="rId3" w:type="default"/>
      <w:footerReference r:id="rId4" w:type="even"/>
      <w:pgSz w:w="11907" w:h="16840"/>
      <w:pgMar w:top="1440" w:right="1400" w:bottom="1440" w:left="15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F6D7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3</w:t>
    </w:r>
    <w:r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  <w:fldChar w:fldCharType="end"/>
    </w:r>
  </w:p>
  <w:p w14:paraId="738956D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1F7D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  <w:fldChar w:fldCharType="end"/>
    </w:r>
  </w:p>
  <w:p w14:paraId="08F8C87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Times New Roman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076C2"/>
    <w:rsid w:val="050B05F6"/>
    <w:rsid w:val="33F2785F"/>
    <w:rsid w:val="65F076C2"/>
    <w:rsid w:val="7EC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2025-12-04T07:51:00Z</dcterms:created>
  <dc:creator>鄢</dc:creator>
  <cp:lastModifiedBy>鄢</cp:lastModifiedBy>
  <dcterms:modified xsi:type="dcterms:W3CDTF">2025-12-04T07:52:04Z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6C4A6C240E58494595B8B027199884B4_11</vt:lpwstr>
  </property>
  <property fmtid="{D5CDD505-2E9C-101B-9397-08002B2CF9AE}" pid="4" name="KSOTemplateDocerSaveRecord">
    <vt:lpwstr>eyJoZGlkIjoiZTQ0NjIxOWRmYTVhY2FhYjIxOTFiOTgyY2Y1NjEwNDgiLCJ1c2VySWQiOiIzMDYwNDA5MiJ9</vt:lpwstr>
  </property>
</Properties>
</file>